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042E8" w14:textId="77777777" w:rsidR="00CE3F6C" w:rsidRPr="00E558CF" w:rsidRDefault="00CE3F6C" w:rsidP="00CE3F6C">
      <w:pPr>
        <w:spacing w:after="0" w:line="240" w:lineRule="auto"/>
        <w:jc w:val="both"/>
        <w:rPr>
          <w:rFonts w:cstheme="minorHAnsi"/>
          <w:b/>
          <w:sz w:val="24"/>
          <w:szCs w:val="24"/>
        </w:rPr>
      </w:pPr>
    </w:p>
    <w:tbl>
      <w:tblPr>
        <w:tblStyle w:val="Grilledutableau"/>
        <w:tblW w:w="0" w:type="auto"/>
        <w:tblLook w:val="04A0" w:firstRow="1" w:lastRow="0" w:firstColumn="1" w:lastColumn="0" w:noHBand="0" w:noVBand="1"/>
      </w:tblPr>
      <w:tblGrid>
        <w:gridCol w:w="2405"/>
        <w:gridCol w:w="6225"/>
      </w:tblGrid>
      <w:tr w:rsidR="00CE3F6C" w:rsidRPr="00E558CF" w14:paraId="66F24894" w14:textId="77777777" w:rsidTr="002600FD">
        <w:tc>
          <w:tcPr>
            <w:tcW w:w="2405" w:type="dxa"/>
          </w:tcPr>
          <w:p w14:paraId="5B33B737" w14:textId="77777777" w:rsidR="00CE3F6C" w:rsidRPr="00E558CF" w:rsidRDefault="00CE3F6C">
            <w:pPr>
              <w:jc w:val="both"/>
              <w:rPr>
                <w:rFonts w:cstheme="minorHAnsi"/>
                <w:sz w:val="24"/>
                <w:szCs w:val="24"/>
              </w:rPr>
            </w:pPr>
            <w:r w:rsidRPr="00E558CF">
              <w:rPr>
                <w:rFonts w:cstheme="minorHAnsi"/>
                <w:sz w:val="24"/>
                <w:szCs w:val="24"/>
              </w:rPr>
              <w:t>Titre du poste</w:t>
            </w:r>
          </w:p>
        </w:tc>
        <w:tc>
          <w:tcPr>
            <w:tcW w:w="6225" w:type="dxa"/>
          </w:tcPr>
          <w:p w14:paraId="6A089969" w14:textId="06DAABAE" w:rsidR="00CE3F6C" w:rsidRPr="00FD220A" w:rsidRDefault="00CE3F6C">
            <w:pPr>
              <w:jc w:val="both"/>
              <w:rPr>
                <w:rFonts w:cstheme="minorHAnsi"/>
                <w:b/>
                <w:bCs/>
                <w:sz w:val="24"/>
                <w:szCs w:val="24"/>
              </w:rPr>
            </w:pPr>
            <w:r w:rsidRPr="00FD220A">
              <w:rPr>
                <w:rFonts w:cstheme="minorHAnsi"/>
                <w:b/>
                <w:bCs/>
                <w:sz w:val="24"/>
                <w:szCs w:val="24"/>
              </w:rPr>
              <w:t>Chargé</w:t>
            </w:r>
            <w:r w:rsidR="00F704BD" w:rsidRPr="00FD220A">
              <w:rPr>
                <w:rFonts w:cstheme="minorHAnsi"/>
                <w:b/>
                <w:bCs/>
                <w:sz w:val="24"/>
                <w:szCs w:val="24"/>
              </w:rPr>
              <w:t>-</w:t>
            </w:r>
            <w:r w:rsidRPr="00FD220A">
              <w:rPr>
                <w:rFonts w:cstheme="minorHAnsi"/>
                <w:b/>
                <w:bCs/>
                <w:sz w:val="24"/>
                <w:szCs w:val="24"/>
              </w:rPr>
              <w:t xml:space="preserve">e de projet – </w:t>
            </w:r>
            <w:r w:rsidR="00712949" w:rsidRPr="00FD220A">
              <w:rPr>
                <w:rFonts w:cstheme="minorHAnsi"/>
                <w:b/>
                <w:bCs/>
                <w:sz w:val="24"/>
                <w:szCs w:val="24"/>
              </w:rPr>
              <w:t>Soutien aux cégeps</w:t>
            </w:r>
            <w:r w:rsidR="00507568" w:rsidRPr="00FD220A">
              <w:rPr>
                <w:rFonts w:cstheme="minorHAnsi"/>
                <w:b/>
                <w:bCs/>
                <w:sz w:val="24"/>
                <w:szCs w:val="24"/>
              </w:rPr>
              <w:t xml:space="preserve"> </w:t>
            </w:r>
          </w:p>
        </w:tc>
      </w:tr>
      <w:tr w:rsidR="00CE3F6C" w:rsidRPr="00E558CF" w14:paraId="324148B4" w14:textId="77777777" w:rsidTr="002600FD">
        <w:tc>
          <w:tcPr>
            <w:tcW w:w="2405" w:type="dxa"/>
          </w:tcPr>
          <w:p w14:paraId="5301192F" w14:textId="4AF6B973" w:rsidR="00CE3F6C" w:rsidRPr="00E558CF" w:rsidRDefault="000B142A" w:rsidP="5F7989D5">
            <w:pPr>
              <w:jc w:val="both"/>
              <w:rPr>
                <w:sz w:val="24"/>
                <w:szCs w:val="24"/>
              </w:rPr>
            </w:pPr>
            <w:r>
              <w:rPr>
                <w:sz w:val="24"/>
                <w:szCs w:val="24"/>
              </w:rPr>
              <w:t>S</w:t>
            </w:r>
            <w:r w:rsidR="00CE3F6C" w:rsidRPr="5F7989D5">
              <w:rPr>
                <w:sz w:val="24"/>
                <w:szCs w:val="24"/>
              </w:rPr>
              <w:t>upérieur immédiat</w:t>
            </w:r>
          </w:p>
        </w:tc>
        <w:tc>
          <w:tcPr>
            <w:tcW w:w="6225" w:type="dxa"/>
          </w:tcPr>
          <w:p w14:paraId="0A5677DE" w14:textId="71278848" w:rsidR="00CE3F6C" w:rsidRPr="00E558CF" w:rsidRDefault="00CE3F6C">
            <w:pPr>
              <w:jc w:val="both"/>
              <w:rPr>
                <w:rFonts w:cstheme="minorHAnsi"/>
                <w:sz w:val="24"/>
                <w:szCs w:val="24"/>
              </w:rPr>
            </w:pPr>
            <w:r w:rsidRPr="00E558CF">
              <w:rPr>
                <w:rFonts w:cstheme="minorHAnsi"/>
                <w:sz w:val="24"/>
                <w:szCs w:val="24"/>
              </w:rPr>
              <w:t>Directeur-</w:t>
            </w:r>
            <w:proofErr w:type="spellStart"/>
            <w:r w:rsidRPr="00E558CF">
              <w:rPr>
                <w:rFonts w:cstheme="minorHAnsi"/>
                <w:sz w:val="24"/>
                <w:szCs w:val="24"/>
              </w:rPr>
              <w:t>trice</w:t>
            </w:r>
            <w:proofErr w:type="spellEnd"/>
            <w:r w:rsidRPr="00E558CF">
              <w:rPr>
                <w:rFonts w:cstheme="minorHAnsi"/>
                <w:sz w:val="24"/>
                <w:szCs w:val="24"/>
              </w:rPr>
              <w:t xml:space="preserve"> projet </w:t>
            </w:r>
            <w:r w:rsidR="000B142A">
              <w:rPr>
                <w:rFonts w:cstheme="minorHAnsi"/>
                <w:sz w:val="24"/>
                <w:szCs w:val="24"/>
              </w:rPr>
              <w:t>Parcours travail-étude</w:t>
            </w:r>
            <w:r w:rsidR="00F333C1">
              <w:rPr>
                <w:rFonts w:cstheme="minorHAnsi"/>
                <w:sz w:val="24"/>
                <w:szCs w:val="24"/>
              </w:rPr>
              <w:t>s en p</w:t>
            </w:r>
            <w:r w:rsidRPr="00E558CF">
              <w:rPr>
                <w:rFonts w:cstheme="minorHAnsi"/>
                <w:sz w:val="24"/>
                <w:szCs w:val="24"/>
              </w:rPr>
              <w:t>etite enfance</w:t>
            </w:r>
          </w:p>
        </w:tc>
      </w:tr>
      <w:tr w:rsidR="002600FD" w14:paraId="53AD3C0A" w14:textId="77777777" w:rsidTr="002600FD">
        <w:trPr>
          <w:trHeight w:val="300"/>
        </w:trPr>
        <w:tc>
          <w:tcPr>
            <w:tcW w:w="2405" w:type="dxa"/>
            <w:vMerge w:val="restart"/>
            <w:vAlign w:val="center"/>
          </w:tcPr>
          <w:p w14:paraId="30A83388" w14:textId="3E8F818A" w:rsidR="002600FD" w:rsidRDefault="002600FD" w:rsidP="002600FD">
            <w:pPr>
              <w:rPr>
                <w:sz w:val="24"/>
                <w:szCs w:val="24"/>
              </w:rPr>
            </w:pPr>
            <w:r>
              <w:rPr>
                <w:rFonts w:cstheme="minorHAnsi"/>
                <w:sz w:val="24"/>
                <w:szCs w:val="24"/>
              </w:rPr>
              <w:t>Conditions</w:t>
            </w:r>
          </w:p>
        </w:tc>
        <w:tc>
          <w:tcPr>
            <w:tcW w:w="6225" w:type="dxa"/>
          </w:tcPr>
          <w:p w14:paraId="3FCDC28C" w14:textId="7062181B" w:rsidR="002600FD" w:rsidRPr="5F7989D5" w:rsidRDefault="002600FD" w:rsidP="5F7989D5">
            <w:pPr>
              <w:jc w:val="both"/>
              <w:rPr>
                <w:rFonts w:eastAsia="Times New Roman"/>
                <w:sz w:val="24"/>
                <w:szCs w:val="24"/>
                <w:lang w:eastAsia="fr-CA"/>
              </w:rPr>
            </w:pPr>
            <w:r w:rsidRPr="7AD4BA2D">
              <w:rPr>
                <w:rFonts w:eastAsia="Times New Roman"/>
                <w:sz w:val="24"/>
                <w:szCs w:val="24"/>
                <w:lang w:eastAsia="fr-CA"/>
              </w:rPr>
              <w:t>Salaire</w:t>
            </w:r>
            <w:r>
              <w:rPr>
                <w:rFonts w:eastAsia="Times New Roman"/>
                <w:sz w:val="24"/>
                <w:szCs w:val="24"/>
                <w:lang w:eastAsia="fr-CA"/>
              </w:rPr>
              <w:t xml:space="preserve"> </w:t>
            </w:r>
            <w:r w:rsidRPr="7AD4BA2D">
              <w:rPr>
                <w:rFonts w:eastAsia="Times New Roman"/>
                <w:sz w:val="24"/>
                <w:szCs w:val="24"/>
                <w:lang w:eastAsia="fr-CA"/>
              </w:rPr>
              <w:t>à partir de 37,73$ de l’heure</w:t>
            </w:r>
          </w:p>
        </w:tc>
      </w:tr>
      <w:tr w:rsidR="002600FD" w14:paraId="1D9CD915" w14:textId="77777777" w:rsidTr="002600FD">
        <w:trPr>
          <w:trHeight w:val="300"/>
        </w:trPr>
        <w:tc>
          <w:tcPr>
            <w:tcW w:w="2405" w:type="dxa"/>
            <w:vMerge/>
          </w:tcPr>
          <w:p w14:paraId="3CA28CF9" w14:textId="313F4D5F" w:rsidR="002600FD" w:rsidRDefault="002600FD" w:rsidP="00D97E50">
            <w:pPr>
              <w:jc w:val="both"/>
              <w:rPr>
                <w:sz w:val="24"/>
                <w:szCs w:val="24"/>
              </w:rPr>
            </w:pPr>
          </w:p>
        </w:tc>
        <w:tc>
          <w:tcPr>
            <w:tcW w:w="6225" w:type="dxa"/>
          </w:tcPr>
          <w:p w14:paraId="65CA9DEB" w14:textId="30E40542" w:rsidR="002600FD" w:rsidRDefault="002600FD" w:rsidP="5F7989D5">
            <w:pPr>
              <w:jc w:val="both"/>
              <w:rPr>
                <w:sz w:val="24"/>
                <w:szCs w:val="24"/>
              </w:rPr>
            </w:pPr>
            <w:r w:rsidRPr="5F7989D5">
              <w:rPr>
                <w:rFonts w:eastAsia="Times New Roman"/>
                <w:sz w:val="24"/>
                <w:szCs w:val="24"/>
                <w:lang w:eastAsia="fr-CA"/>
              </w:rPr>
              <w:t>28 à 35 heures/semaine</w:t>
            </w:r>
          </w:p>
        </w:tc>
      </w:tr>
      <w:tr w:rsidR="002600FD" w:rsidRPr="00E558CF" w14:paraId="10DFF19A" w14:textId="77777777" w:rsidTr="002600FD">
        <w:tc>
          <w:tcPr>
            <w:tcW w:w="2405" w:type="dxa"/>
            <w:vMerge/>
          </w:tcPr>
          <w:p w14:paraId="13A2CCAF" w14:textId="5266D0F3" w:rsidR="002600FD" w:rsidRPr="00E558CF" w:rsidRDefault="002600FD">
            <w:pPr>
              <w:jc w:val="both"/>
              <w:rPr>
                <w:rFonts w:cstheme="minorHAnsi"/>
                <w:sz w:val="24"/>
                <w:szCs w:val="24"/>
              </w:rPr>
            </w:pPr>
          </w:p>
        </w:tc>
        <w:tc>
          <w:tcPr>
            <w:tcW w:w="6225" w:type="dxa"/>
          </w:tcPr>
          <w:p w14:paraId="679316D6" w14:textId="40D8E9EE" w:rsidR="002600FD" w:rsidRPr="00E558CF" w:rsidRDefault="002600FD">
            <w:pPr>
              <w:jc w:val="both"/>
              <w:rPr>
                <w:rFonts w:cstheme="minorHAnsi"/>
                <w:sz w:val="24"/>
                <w:szCs w:val="24"/>
              </w:rPr>
            </w:pPr>
            <w:r w:rsidRPr="00E558CF">
              <w:rPr>
                <w:rFonts w:cstheme="minorHAnsi"/>
                <w:noProof/>
                <w:sz w:val="24"/>
                <w:szCs w:val="24"/>
                <w:lang w:eastAsia="fr-CA"/>
              </w:rPr>
              <w:t>Hybride, 2 jours de présence sur les lieux de travail</w:t>
            </w:r>
            <w:r>
              <w:rPr>
                <w:rFonts w:cstheme="minorHAnsi"/>
                <w:noProof/>
                <w:sz w:val="24"/>
                <w:szCs w:val="24"/>
                <w:lang w:eastAsia="fr-CA"/>
              </w:rPr>
              <w:t>. Horaires flexibles.</w:t>
            </w:r>
          </w:p>
        </w:tc>
      </w:tr>
      <w:tr w:rsidR="002600FD" w:rsidRPr="00E558CF" w14:paraId="0AFCA739" w14:textId="77777777" w:rsidTr="002600FD">
        <w:trPr>
          <w:trHeight w:val="300"/>
        </w:trPr>
        <w:tc>
          <w:tcPr>
            <w:tcW w:w="2405" w:type="dxa"/>
            <w:vMerge/>
          </w:tcPr>
          <w:p w14:paraId="4D1ECE09" w14:textId="77777777" w:rsidR="002600FD" w:rsidRPr="2770DD4A" w:rsidRDefault="002600FD" w:rsidP="002600FD">
            <w:pPr>
              <w:shd w:val="clear" w:color="auto" w:fill="FFFFFF" w:themeFill="background1"/>
              <w:jc w:val="both"/>
              <w:rPr>
                <w:rFonts w:eastAsia="Times New Roman"/>
                <w:sz w:val="24"/>
                <w:szCs w:val="24"/>
                <w:lang w:eastAsia="fr-CA"/>
              </w:rPr>
            </w:pPr>
          </w:p>
        </w:tc>
        <w:tc>
          <w:tcPr>
            <w:tcW w:w="6225" w:type="dxa"/>
          </w:tcPr>
          <w:p w14:paraId="31D31C97" w14:textId="497AE3F4" w:rsidR="002600FD" w:rsidRPr="6FD49B78" w:rsidRDefault="002600FD" w:rsidP="002600FD">
            <w:pPr>
              <w:shd w:val="clear" w:color="auto" w:fill="FFFFFF" w:themeFill="background1"/>
              <w:jc w:val="both"/>
              <w:rPr>
                <w:noProof/>
                <w:sz w:val="24"/>
                <w:szCs w:val="24"/>
                <w:lang w:eastAsia="fr-CA"/>
              </w:rPr>
            </w:pPr>
            <w:r w:rsidRPr="6FD49B78">
              <w:rPr>
                <w:noProof/>
                <w:sz w:val="24"/>
                <w:szCs w:val="24"/>
                <w:lang w:eastAsia="fr-CA"/>
              </w:rPr>
              <w:t>Poste temporaire jusqu’en mars 2028</w:t>
            </w:r>
          </w:p>
        </w:tc>
      </w:tr>
      <w:tr w:rsidR="002600FD" w:rsidRPr="00E558CF" w14:paraId="522B7061" w14:textId="77777777" w:rsidTr="00087EA2">
        <w:trPr>
          <w:trHeight w:val="300"/>
        </w:trPr>
        <w:tc>
          <w:tcPr>
            <w:tcW w:w="8630" w:type="dxa"/>
            <w:gridSpan w:val="2"/>
          </w:tcPr>
          <w:p w14:paraId="06B112D0" w14:textId="542A7494" w:rsidR="002600FD" w:rsidRPr="6FD49B78" w:rsidRDefault="002600FD" w:rsidP="00C35D13">
            <w:pPr>
              <w:shd w:val="clear" w:color="auto" w:fill="FFFFFF" w:themeFill="background1"/>
              <w:jc w:val="both"/>
              <w:rPr>
                <w:noProof/>
                <w:sz w:val="24"/>
                <w:szCs w:val="24"/>
                <w:lang w:eastAsia="fr-CA"/>
              </w:rPr>
            </w:pPr>
            <w:r w:rsidRPr="2770DD4A">
              <w:rPr>
                <w:rFonts w:eastAsia="Times New Roman"/>
                <w:sz w:val="24"/>
                <w:szCs w:val="24"/>
                <w:lang w:eastAsia="fr-CA"/>
              </w:rPr>
              <w:t>Entrée en fonction</w:t>
            </w:r>
            <w:r>
              <w:rPr>
                <w:rFonts w:eastAsia="Times New Roman"/>
                <w:sz w:val="24"/>
                <w:szCs w:val="24"/>
                <w:lang w:eastAsia="fr-CA"/>
              </w:rPr>
              <w:t> : fin septembre / début octobre 2</w:t>
            </w:r>
            <w:r w:rsidRPr="5F7989D5">
              <w:rPr>
                <w:rFonts w:eastAsia="Times New Roman"/>
                <w:sz w:val="24"/>
                <w:szCs w:val="24"/>
                <w:lang w:eastAsia="fr-CA"/>
              </w:rPr>
              <w:t>024;</w:t>
            </w:r>
          </w:p>
        </w:tc>
      </w:tr>
    </w:tbl>
    <w:p w14:paraId="16F5F00D" w14:textId="77777777" w:rsidR="00B4647A" w:rsidRPr="009214CB" w:rsidRDefault="00B4647A" w:rsidP="00B4647A">
      <w:pPr>
        <w:pStyle w:val="Titre3"/>
        <w:shd w:val="clear" w:color="auto" w:fill="FFFFFF"/>
        <w:spacing w:before="0" w:after="120" w:line="705" w:lineRule="atLeast"/>
        <w:jc w:val="both"/>
        <w:textAlignment w:val="baseline"/>
        <w:rPr>
          <w:rFonts w:asciiTheme="minorHAnsi" w:hAnsiTheme="minorHAnsi" w:cstheme="minorHAnsi"/>
          <w:b/>
          <w:bCs/>
          <w:color w:val="auto"/>
        </w:rPr>
      </w:pPr>
      <w:r w:rsidRPr="009214CB">
        <w:rPr>
          <w:rFonts w:asciiTheme="minorHAnsi" w:hAnsiTheme="minorHAnsi" w:cstheme="minorHAnsi"/>
          <w:b/>
          <w:bCs/>
          <w:color w:val="auto"/>
        </w:rPr>
        <w:t>Au CSMO-ÉSAC, très tôt vous aimerez les lundis matin !</w:t>
      </w:r>
    </w:p>
    <w:p w14:paraId="7406E16F" w14:textId="77777777" w:rsidR="00B4647A" w:rsidRPr="00E558CF" w:rsidRDefault="00B4647A" w:rsidP="00B4647A">
      <w:pPr>
        <w:spacing w:before="100" w:beforeAutospacing="1" w:after="100" w:afterAutospacing="1" w:line="240" w:lineRule="auto"/>
        <w:jc w:val="both"/>
        <w:outlineLvl w:val="1"/>
        <w:rPr>
          <w:rFonts w:cstheme="minorHAnsi"/>
          <w:sz w:val="24"/>
          <w:szCs w:val="24"/>
          <w:shd w:val="clear" w:color="auto" w:fill="FFFFFF"/>
        </w:rPr>
      </w:pPr>
      <w:r w:rsidRPr="00E558CF">
        <w:rPr>
          <w:rFonts w:cstheme="minorHAnsi"/>
          <w:sz w:val="24"/>
          <w:szCs w:val="24"/>
        </w:rPr>
        <w:t xml:space="preserve">Carburez-vous aux défis? </w:t>
      </w:r>
      <w:r w:rsidRPr="00E558CF">
        <w:rPr>
          <w:rFonts w:cstheme="minorHAnsi"/>
          <w:sz w:val="24"/>
          <w:szCs w:val="24"/>
          <w:shd w:val="clear" w:color="auto" w:fill="FFFFFF"/>
        </w:rPr>
        <w:t xml:space="preserve">Vous êtes passionnés par la formation et le développement des compétences dans le secteur de la petite enfance ? </w:t>
      </w:r>
    </w:p>
    <w:p w14:paraId="76D95564" w14:textId="33D1AE88" w:rsidR="00A378DF" w:rsidRPr="00F87835" w:rsidRDefault="00B4647A" w:rsidP="00A378DF">
      <w:pPr>
        <w:pStyle w:val="Titre3"/>
        <w:shd w:val="clear" w:color="auto" w:fill="FFFFFF"/>
        <w:spacing w:before="0" w:line="276" w:lineRule="auto"/>
        <w:jc w:val="both"/>
        <w:textAlignment w:val="baseline"/>
        <w:rPr>
          <w:rFonts w:asciiTheme="minorHAnsi" w:eastAsiaTheme="minorHAnsi" w:hAnsiTheme="minorHAnsi" w:cstheme="minorHAnsi"/>
          <w:color w:val="auto"/>
          <w:shd w:val="clear" w:color="auto" w:fill="FFFFFF"/>
        </w:rPr>
      </w:pPr>
      <w:r w:rsidRPr="00A378DF">
        <w:rPr>
          <w:rFonts w:asciiTheme="minorHAnsi" w:hAnsiTheme="minorHAnsi" w:cstheme="minorHAnsi"/>
          <w:color w:val="auto"/>
        </w:rPr>
        <w:t xml:space="preserve">Nous recrutons une personne pour le poste de </w:t>
      </w:r>
      <w:r w:rsidRPr="00A378DF">
        <w:rPr>
          <w:rFonts w:asciiTheme="minorHAnsi" w:hAnsiTheme="minorHAnsi" w:cstheme="minorHAnsi"/>
          <w:b/>
          <w:bCs/>
          <w:color w:val="auto"/>
        </w:rPr>
        <w:t>chargé.e de projet en soutien au Cégeps</w:t>
      </w:r>
      <w:r w:rsidR="00E558CF">
        <w:rPr>
          <w:rFonts w:asciiTheme="minorHAnsi" w:hAnsiTheme="minorHAnsi" w:cstheme="minorHAnsi"/>
          <w:color w:val="auto"/>
        </w:rPr>
        <w:t xml:space="preserve"> pour </w:t>
      </w:r>
      <w:r w:rsidRPr="00E558CF">
        <w:rPr>
          <w:rFonts w:asciiTheme="minorHAnsi" w:hAnsiTheme="minorHAnsi" w:cstheme="minorHAnsi"/>
          <w:color w:val="auto"/>
        </w:rPr>
        <w:t>le</w:t>
      </w:r>
      <w:hyperlink r:id="rId10" w:history="1">
        <w:r w:rsidRPr="00E558CF">
          <w:rPr>
            <w:rStyle w:val="Lienhypertexte"/>
            <w:rFonts w:asciiTheme="minorHAnsi" w:hAnsiTheme="minorHAnsi" w:cstheme="minorHAnsi"/>
          </w:rPr>
          <w:t xml:space="preserve"> Parcours travail-étude en petite enfance.</w:t>
        </w:r>
      </w:hyperlink>
      <w:r w:rsidR="00A378DF">
        <w:rPr>
          <w:rStyle w:val="Lienhypertexte"/>
          <w:rFonts w:asciiTheme="minorHAnsi" w:hAnsiTheme="minorHAnsi" w:cstheme="minorHAnsi"/>
        </w:rPr>
        <w:t xml:space="preserve"> </w:t>
      </w:r>
      <w:r w:rsidR="00A378DF" w:rsidRPr="00F87835">
        <w:rPr>
          <w:rFonts w:asciiTheme="minorHAnsi" w:eastAsiaTheme="minorHAnsi" w:hAnsiTheme="minorHAnsi" w:cstheme="minorHAnsi"/>
          <w:color w:val="auto"/>
          <w:shd w:val="clear" w:color="auto" w:fill="FFFFFF"/>
        </w:rPr>
        <w:t>L</w:t>
      </w:r>
      <w:r w:rsidR="00F87835" w:rsidRPr="00F87835">
        <w:rPr>
          <w:rFonts w:asciiTheme="minorHAnsi" w:eastAsiaTheme="minorHAnsi" w:hAnsiTheme="minorHAnsi" w:cstheme="minorHAnsi"/>
          <w:color w:val="auto"/>
          <w:shd w:val="clear" w:color="auto" w:fill="FFFFFF"/>
        </w:rPr>
        <w:t>e</w:t>
      </w:r>
      <w:r w:rsidR="00A378DF" w:rsidRPr="00F87835">
        <w:rPr>
          <w:rFonts w:asciiTheme="minorHAnsi" w:eastAsiaTheme="minorHAnsi" w:hAnsiTheme="minorHAnsi" w:cstheme="minorHAnsi"/>
          <w:color w:val="auto"/>
          <w:shd w:val="clear" w:color="auto" w:fill="FFFFFF"/>
        </w:rPr>
        <w:t xml:space="preserve"> Parcours travail-études en petite enfance (COUD) est </w:t>
      </w:r>
      <w:r w:rsidR="00A378DF" w:rsidRPr="00F87835">
        <w:rPr>
          <w:rFonts w:asciiTheme="minorHAnsi" w:eastAsiaTheme="minorHAnsi" w:hAnsiTheme="minorHAnsi" w:cstheme="minorHAnsi"/>
          <w:color w:val="auto"/>
        </w:rPr>
        <w:t>un programme national de soutien aux CPE et garderies du Québec</w:t>
      </w:r>
      <w:r w:rsidR="00A378DF" w:rsidRPr="00F87835">
        <w:rPr>
          <w:rFonts w:asciiTheme="minorHAnsi" w:eastAsiaTheme="minorHAnsi" w:hAnsiTheme="minorHAnsi" w:cstheme="minorHAnsi"/>
          <w:color w:val="auto"/>
          <w:shd w:val="clear" w:color="auto" w:fill="FFFFFF"/>
        </w:rPr>
        <w:t> pour pallier la pénurie de personnel éducateur. Il s’agit d’un programme de soutien financier pour recruter, former, fidéliser et diplômer le personne</w:t>
      </w:r>
      <w:r w:rsidR="00D65EA9">
        <w:rPr>
          <w:rFonts w:asciiTheme="minorHAnsi" w:eastAsiaTheme="minorHAnsi" w:hAnsiTheme="minorHAnsi" w:cstheme="minorHAnsi"/>
          <w:color w:val="auto"/>
          <w:shd w:val="clear" w:color="auto" w:fill="FFFFFF"/>
        </w:rPr>
        <w:t>l</w:t>
      </w:r>
      <w:r w:rsidR="00A378DF" w:rsidRPr="00F87835">
        <w:rPr>
          <w:rFonts w:asciiTheme="minorHAnsi" w:eastAsiaTheme="minorHAnsi" w:hAnsiTheme="minorHAnsi" w:cstheme="minorHAnsi"/>
          <w:color w:val="auto"/>
          <w:shd w:val="clear" w:color="auto" w:fill="FFFFFF"/>
        </w:rPr>
        <w:t xml:space="preserve"> éducateur débutant en petite enfance.</w:t>
      </w:r>
    </w:p>
    <w:p w14:paraId="26479211" w14:textId="77777777" w:rsidR="00F87835" w:rsidRPr="00F87835" w:rsidRDefault="00F87835" w:rsidP="00F87835">
      <w:pPr>
        <w:rPr>
          <w:rFonts w:cstheme="minorHAnsi"/>
          <w:sz w:val="24"/>
          <w:szCs w:val="24"/>
          <w:shd w:val="clear" w:color="auto" w:fill="FFFFFF"/>
        </w:rPr>
      </w:pPr>
    </w:p>
    <w:p w14:paraId="67A56D84" w14:textId="63208A82" w:rsidR="00B4647A" w:rsidRPr="00F87835" w:rsidRDefault="00A378DF" w:rsidP="00A378DF">
      <w:pPr>
        <w:pStyle w:val="Titre3"/>
        <w:shd w:val="clear" w:color="auto" w:fill="FFFFFF"/>
        <w:spacing w:before="0" w:after="120" w:line="276" w:lineRule="auto"/>
        <w:jc w:val="both"/>
        <w:textAlignment w:val="baseline"/>
        <w:rPr>
          <w:rFonts w:asciiTheme="minorHAnsi" w:eastAsiaTheme="minorHAnsi" w:hAnsiTheme="minorHAnsi" w:cstheme="minorHAnsi"/>
          <w:color w:val="auto"/>
          <w:shd w:val="clear" w:color="auto" w:fill="FFFFFF"/>
        </w:rPr>
      </w:pPr>
      <w:r w:rsidRPr="00F87835">
        <w:rPr>
          <w:rFonts w:asciiTheme="minorHAnsi" w:eastAsiaTheme="minorHAnsi" w:hAnsiTheme="minorHAnsi" w:cstheme="minorHAnsi"/>
          <w:color w:val="auto"/>
          <w:shd w:val="clear" w:color="auto" w:fill="FFFFFF"/>
        </w:rPr>
        <w:t>L’équipe du Parcours travail-études en petite enfance travaille pour le</w:t>
      </w:r>
      <w:r w:rsidR="00B4647A" w:rsidRPr="00F87835">
        <w:rPr>
          <w:rFonts w:asciiTheme="minorHAnsi" w:eastAsiaTheme="minorHAnsi" w:hAnsiTheme="minorHAnsi" w:cstheme="minorHAnsi"/>
          <w:color w:val="auto"/>
          <w:shd w:val="clear" w:color="auto" w:fill="FFFFFF"/>
        </w:rPr>
        <w:t xml:space="preserve"> Comité sectoriel de main-d’œuvre de l’économie sociale et de l’action communautaire (CSMO-ÉSAC)</w:t>
      </w:r>
      <w:r w:rsidRPr="00F87835">
        <w:rPr>
          <w:rFonts w:asciiTheme="minorHAnsi" w:eastAsiaTheme="minorHAnsi" w:hAnsiTheme="minorHAnsi" w:cstheme="minorHAnsi"/>
          <w:color w:val="auto"/>
          <w:shd w:val="clear" w:color="auto" w:fill="FFFFFF"/>
        </w:rPr>
        <w:t xml:space="preserve"> qui</w:t>
      </w:r>
      <w:r w:rsidR="00B4647A" w:rsidRPr="00F87835">
        <w:rPr>
          <w:rFonts w:asciiTheme="minorHAnsi" w:eastAsiaTheme="minorHAnsi" w:hAnsiTheme="minorHAnsi" w:cstheme="minorHAnsi"/>
          <w:color w:val="auto"/>
          <w:shd w:val="clear" w:color="auto" w:fill="FFFFFF"/>
        </w:rPr>
        <w:t xml:space="preserve"> est un acteur majeur dans l’écosystème de concertation visant le développement des compétences des travailleurs et travailleuses des OBNL et des coopératives au Québec. Ses formations et projets uniques, ses outils, ses études et enquêtes ainsi que ses événements ont des impacts directs sur le développement de ce secteur d’emploi</w:t>
      </w:r>
      <w:r w:rsidR="00C35D13">
        <w:rPr>
          <w:rFonts w:asciiTheme="minorHAnsi" w:eastAsiaTheme="minorHAnsi" w:hAnsiTheme="minorHAnsi" w:cstheme="minorHAnsi"/>
          <w:color w:val="auto"/>
          <w:shd w:val="clear" w:color="auto" w:fill="FFFFFF"/>
        </w:rPr>
        <w:t xml:space="preserve"> </w:t>
      </w:r>
      <w:r w:rsidR="00B4647A" w:rsidRPr="00F87835">
        <w:rPr>
          <w:rFonts w:asciiTheme="minorHAnsi" w:eastAsiaTheme="minorHAnsi" w:hAnsiTheme="minorHAnsi" w:cstheme="minorHAnsi"/>
          <w:color w:val="auto"/>
          <w:shd w:val="clear" w:color="auto" w:fill="FFFFFF"/>
        </w:rPr>
        <w:t xml:space="preserve">innovant. </w:t>
      </w:r>
    </w:p>
    <w:p w14:paraId="5295771D" w14:textId="4D402374" w:rsidR="00E558CF" w:rsidRPr="00060B0E" w:rsidRDefault="00B4647A" w:rsidP="00060B0E">
      <w:pPr>
        <w:spacing w:before="100" w:beforeAutospacing="1" w:after="100" w:afterAutospacing="1" w:line="240" w:lineRule="auto"/>
        <w:jc w:val="both"/>
        <w:outlineLvl w:val="1"/>
        <w:rPr>
          <w:rFonts w:cstheme="minorHAnsi"/>
          <w:sz w:val="24"/>
          <w:szCs w:val="24"/>
          <w:shd w:val="clear" w:color="auto" w:fill="FFFFFF"/>
        </w:rPr>
      </w:pPr>
      <w:r w:rsidRPr="25936BB0">
        <w:rPr>
          <w:sz w:val="24"/>
          <w:szCs w:val="24"/>
          <w:shd w:val="clear" w:color="auto" w:fill="FFFFFF"/>
        </w:rPr>
        <w:t>Travailler au CSMO-ÉSAC c’est faire partie d’une équipe compétente, dévouée et dynamique, qui carbure à l’échange de savoirs et d’expertises, au mieux vivre ensemble et à la complicité généreuse entre collègues. Passionnée par le développement des compétences et par la recherche de solutions aux grandes problématiques de main-d’œuvre, le CSMO-ÉSAC recherche les profils talentueux naviguant aisément dans le développement de projet de formation.</w:t>
      </w:r>
    </w:p>
    <w:p w14:paraId="2D07512F" w14:textId="0617F0BD" w:rsidR="00B4647A" w:rsidRPr="009214CB" w:rsidRDefault="00B4647A" w:rsidP="587A6CE6">
      <w:pPr>
        <w:shd w:val="clear" w:color="auto" w:fill="FFFFFF" w:themeFill="background1"/>
        <w:spacing w:after="0" w:line="240" w:lineRule="auto"/>
        <w:jc w:val="both"/>
        <w:rPr>
          <w:rFonts w:eastAsia="Times New Roman"/>
          <w:sz w:val="24"/>
          <w:szCs w:val="24"/>
          <w:lang w:eastAsia="fr-CA"/>
        </w:rPr>
      </w:pPr>
    </w:p>
    <w:p w14:paraId="192EFA66" w14:textId="4A4119FC" w:rsidR="00B4647A" w:rsidRPr="009214CB" w:rsidRDefault="00B4647A" w:rsidP="25936BB0">
      <w:pPr>
        <w:spacing w:line="240" w:lineRule="auto"/>
        <w:jc w:val="both"/>
        <w:rPr>
          <w:b/>
          <w:bCs/>
          <w:sz w:val="24"/>
          <w:szCs w:val="24"/>
        </w:rPr>
      </w:pPr>
      <w:r w:rsidRPr="25936BB0">
        <w:rPr>
          <w:b/>
          <w:bCs/>
          <w:sz w:val="24"/>
          <w:szCs w:val="24"/>
        </w:rPr>
        <w:lastRenderedPageBreak/>
        <w:t xml:space="preserve">Ce que nous offrons </w:t>
      </w:r>
    </w:p>
    <w:p w14:paraId="163C282D" w14:textId="4F26FFB7" w:rsidR="00B4647A" w:rsidRDefault="001B04FE" w:rsidP="00977378">
      <w:pPr>
        <w:numPr>
          <w:ilvl w:val="0"/>
          <w:numId w:val="1"/>
        </w:numPr>
        <w:shd w:val="clear" w:color="auto" w:fill="FFFFFF" w:themeFill="background1"/>
        <w:spacing w:after="0" w:line="240" w:lineRule="auto"/>
        <w:ind w:left="426"/>
        <w:jc w:val="both"/>
        <w:rPr>
          <w:rFonts w:eastAsia="Times New Roman"/>
          <w:sz w:val="24"/>
          <w:szCs w:val="24"/>
          <w:lang w:eastAsia="fr-CA"/>
        </w:rPr>
      </w:pPr>
      <w:r w:rsidRPr="5F7989D5">
        <w:rPr>
          <w:rFonts w:eastAsia="Times New Roman"/>
          <w:sz w:val="24"/>
          <w:szCs w:val="24"/>
          <w:lang w:eastAsia="fr-CA"/>
        </w:rPr>
        <w:t>4-</w:t>
      </w:r>
      <w:r w:rsidR="00B4647A" w:rsidRPr="5F7989D5">
        <w:rPr>
          <w:rFonts w:eastAsia="Times New Roman"/>
          <w:sz w:val="24"/>
          <w:szCs w:val="24"/>
          <w:lang w:eastAsia="fr-CA"/>
        </w:rPr>
        <w:t>5 jours/semaine (</w:t>
      </w:r>
      <w:r w:rsidR="00E558CF" w:rsidRPr="5F7989D5">
        <w:rPr>
          <w:rFonts w:eastAsia="Times New Roman"/>
          <w:sz w:val="24"/>
          <w:szCs w:val="24"/>
          <w:lang w:eastAsia="fr-CA"/>
        </w:rPr>
        <w:t>28</w:t>
      </w:r>
      <w:r w:rsidRPr="5F7989D5">
        <w:rPr>
          <w:rFonts w:eastAsia="Times New Roman"/>
          <w:sz w:val="24"/>
          <w:szCs w:val="24"/>
          <w:lang w:eastAsia="fr-CA"/>
        </w:rPr>
        <w:t xml:space="preserve"> à 35</w:t>
      </w:r>
      <w:r w:rsidR="00B4647A" w:rsidRPr="5F7989D5">
        <w:rPr>
          <w:rFonts w:eastAsia="Times New Roman"/>
          <w:sz w:val="24"/>
          <w:szCs w:val="24"/>
          <w:lang w:eastAsia="fr-CA"/>
        </w:rPr>
        <w:t xml:space="preserve"> heures/semaine)</w:t>
      </w:r>
      <w:r w:rsidR="62F8C627" w:rsidRPr="5F7989D5">
        <w:rPr>
          <w:rFonts w:eastAsia="Times New Roman"/>
          <w:sz w:val="24"/>
          <w:szCs w:val="24"/>
          <w:lang w:eastAsia="fr-CA"/>
        </w:rPr>
        <w:t xml:space="preserve"> et flexi</w:t>
      </w:r>
      <w:r w:rsidR="3DE1BF29" w:rsidRPr="5F7989D5">
        <w:rPr>
          <w:rFonts w:eastAsia="Times New Roman"/>
          <w:sz w:val="24"/>
          <w:szCs w:val="24"/>
          <w:lang w:eastAsia="fr-CA"/>
        </w:rPr>
        <w:t>bilité dans les horaires</w:t>
      </w:r>
    </w:p>
    <w:p w14:paraId="2AD314DC" w14:textId="4DB830D7" w:rsidR="00060B0E" w:rsidRPr="00060B0E" w:rsidRDefault="00060B0E" w:rsidP="6FD49B78">
      <w:pPr>
        <w:numPr>
          <w:ilvl w:val="0"/>
          <w:numId w:val="4"/>
        </w:numPr>
        <w:shd w:val="clear" w:color="auto" w:fill="FFFFFF" w:themeFill="background1"/>
        <w:spacing w:after="0" w:line="240" w:lineRule="auto"/>
        <w:ind w:left="426"/>
        <w:jc w:val="both"/>
        <w:textAlignment w:val="baseline"/>
        <w:rPr>
          <w:rFonts w:eastAsia="Times New Roman"/>
          <w:sz w:val="24"/>
          <w:szCs w:val="24"/>
          <w:lang w:eastAsia="fr-CA"/>
        </w:rPr>
      </w:pPr>
      <w:r w:rsidRPr="7AD4BA2D">
        <w:rPr>
          <w:rFonts w:eastAsia="Times New Roman"/>
          <w:sz w:val="24"/>
          <w:szCs w:val="24"/>
          <w:lang w:eastAsia="fr-CA"/>
        </w:rPr>
        <w:t>Salaire, selon la politique des conditions de travail</w:t>
      </w:r>
      <w:r w:rsidR="0016665E" w:rsidRPr="7AD4BA2D">
        <w:rPr>
          <w:rFonts w:eastAsia="Times New Roman"/>
          <w:sz w:val="24"/>
          <w:szCs w:val="24"/>
          <w:lang w:eastAsia="fr-CA"/>
        </w:rPr>
        <w:t xml:space="preserve"> et l’expérience</w:t>
      </w:r>
      <w:r w:rsidR="00016FFC" w:rsidRPr="7AD4BA2D">
        <w:rPr>
          <w:rFonts w:eastAsia="Times New Roman"/>
          <w:sz w:val="24"/>
          <w:szCs w:val="24"/>
          <w:lang w:eastAsia="fr-CA"/>
        </w:rPr>
        <w:t xml:space="preserve"> à partir </w:t>
      </w:r>
      <w:r w:rsidR="00AE2B57" w:rsidRPr="7AD4BA2D">
        <w:rPr>
          <w:rFonts w:eastAsia="Times New Roman"/>
          <w:sz w:val="24"/>
          <w:szCs w:val="24"/>
          <w:lang w:eastAsia="fr-CA"/>
        </w:rPr>
        <w:t>de 37</w:t>
      </w:r>
      <w:r w:rsidR="002DEA12" w:rsidRPr="7AD4BA2D">
        <w:rPr>
          <w:rFonts w:eastAsia="Times New Roman"/>
          <w:sz w:val="24"/>
          <w:szCs w:val="24"/>
          <w:lang w:eastAsia="fr-CA"/>
        </w:rPr>
        <w:t>,73</w:t>
      </w:r>
      <w:r w:rsidR="1964E9C1" w:rsidRPr="7AD4BA2D">
        <w:rPr>
          <w:rFonts w:eastAsia="Times New Roman"/>
          <w:sz w:val="24"/>
          <w:szCs w:val="24"/>
          <w:lang w:eastAsia="fr-CA"/>
        </w:rPr>
        <w:t>$</w:t>
      </w:r>
      <w:r w:rsidR="0737D193" w:rsidRPr="7AD4BA2D">
        <w:rPr>
          <w:rFonts w:eastAsia="Times New Roman"/>
          <w:sz w:val="24"/>
          <w:szCs w:val="24"/>
          <w:lang w:eastAsia="fr-CA"/>
        </w:rPr>
        <w:t xml:space="preserve"> de l’heure</w:t>
      </w:r>
      <w:r w:rsidR="00016FFC" w:rsidRPr="7AD4BA2D">
        <w:rPr>
          <w:rFonts w:eastAsia="Times New Roman"/>
          <w:sz w:val="24"/>
          <w:szCs w:val="24"/>
          <w:lang w:eastAsia="fr-CA"/>
        </w:rPr>
        <w:t>.</w:t>
      </w:r>
    </w:p>
    <w:p w14:paraId="1CDE02E4" w14:textId="3A671342" w:rsidR="00B4647A" w:rsidRDefault="00060B0E" w:rsidP="6FD49B78">
      <w:pPr>
        <w:numPr>
          <w:ilvl w:val="0"/>
          <w:numId w:val="4"/>
        </w:numPr>
        <w:shd w:val="clear" w:color="auto" w:fill="FFFFFF" w:themeFill="background1"/>
        <w:spacing w:after="0" w:line="240" w:lineRule="auto"/>
        <w:ind w:left="426"/>
        <w:jc w:val="both"/>
        <w:textAlignment w:val="baseline"/>
        <w:rPr>
          <w:rFonts w:eastAsia="Times New Roman"/>
          <w:sz w:val="24"/>
          <w:szCs w:val="24"/>
          <w:lang w:eastAsia="fr-CA"/>
        </w:rPr>
      </w:pPr>
      <w:r w:rsidRPr="2770DD4A">
        <w:rPr>
          <w:rFonts w:eastAsia="Times New Roman"/>
          <w:sz w:val="24"/>
          <w:szCs w:val="24"/>
          <w:lang w:eastAsia="fr-CA"/>
        </w:rPr>
        <w:t xml:space="preserve">Gamme </w:t>
      </w:r>
      <w:r w:rsidR="00B4647A" w:rsidRPr="2770DD4A">
        <w:rPr>
          <w:rFonts w:eastAsia="Times New Roman"/>
          <w:sz w:val="24"/>
          <w:szCs w:val="24"/>
          <w:lang w:eastAsia="fr-CA"/>
        </w:rPr>
        <w:t xml:space="preserve">d’avantages sociaux concurrentiels </w:t>
      </w:r>
      <w:r w:rsidR="79BB9ABB" w:rsidRPr="2770DD4A">
        <w:rPr>
          <w:rFonts w:eastAsia="Times New Roman"/>
          <w:sz w:val="24"/>
          <w:szCs w:val="24"/>
          <w:lang w:eastAsia="fr-CA"/>
        </w:rPr>
        <w:t xml:space="preserve">: journées de maladies et congés </w:t>
      </w:r>
      <w:r w:rsidR="7EFB6E28" w:rsidRPr="2770DD4A">
        <w:rPr>
          <w:rFonts w:eastAsia="Times New Roman"/>
          <w:sz w:val="24"/>
          <w:szCs w:val="24"/>
          <w:lang w:eastAsia="fr-CA"/>
        </w:rPr>
        <w:t xml:space="preserve">au prorata des heures travaillés, </w:t>
      </w:r>
      <w:r w:rsidR="00B4647A" w:rsidRPr="2770DD4A">
        <w:rPr>
          <w:rFonts w:eastAsia="Times New Roman"/>
          <w:sz w:val="24"/>
          <w:szCs w:val="24"/>
          <w:lang w:eastAsia="fr-CA"/>
        </w:rPr>
        <w:t>assurances collectives,</w:t>
      </w:r>
      <w:r w:rsidR="7FB4C137" w:rsidRPr="2770DD4A">
        <w:rPr>
          <w:rFonts w:eastAsia="Times New Roman"/>
          <w:sz w:val="24"/>
          <w:szCs w:val="24"/>
          <w:lang w:eastAsia="fr-CA"/>
        </w:rPr>
        <w:t xml:space="preserve"> </w:t>
      </w:r>
      <w:r w:rsidR="00B4647A" w:rsidRPr="2770DD4A">
        <w:rPr>
          <w:rFonts w:eastAsia="Times New Roman"/>
          <w:sz w:val="24"/>
          <w:szCs w:val="24"/>
          <w:lang w:eastAsia="fr-CA"/>
        </w:rPr>
        <w:t>RE</w:t>
      </w:r>
      <w:r w:rsidR="5DE89DF6" w:rsidRPr="2770DD4A">
        <w:rPr>
          <w:rFonts w:eastAsia="Times New Roman"/>
          <w:sz w:val="24"/>
          <w:szCs w:val="24"/>
          <w:lang w:eastAsia="fr-CA"/>
        </w:rPr>
        <w:t>E</w:t>
      </w:r>
      <w:r w:rsidR="00B4647A" w:rsidRPr="2770DD4A">
        <w:rPr>
          <w:rFonts w:eastAsia="Times New Roman"/>
          <w:sz w:val="24"/>
          <w:szCs w:val="24"/>
          <w:lang w:eastAsia="fr-CA"/>
        </w:rPr>
        <w:t>R collectif avec cotisation patronale</w:t>
      </w:r>
      <w:r w:rsidR="40728F60" w:rsidRPr="2770DD4A">
        <w:rPr>
          <w:rFonts w:eastAsia="Times New Roman"/>
          <w:sz w:val="24"/>
          <w:szCs w:val="24"/>
          <w:lang w:eastAsia="fr-CA"/>
        </w:rPr>
        <w:t xml:space="preserve"> après 3 mois de service</w:t>
      </w:r>
      <w:r w:rsidR="00B4647A" w:rsidRPr="2770DD4A">
        <w:rPr>
          <w:rFonts w:eastAsia="Times New Roman"/>
          <w:sz w:val="24"/>
          <w:szCs w:val="24"/>
          <w:lang w:eastAsia="fr-CA"/>
        </w:rPr>
        <w:t>, vacances</w:t>
      </w:r>
      <w:r w:rsidR="5DF9CC5F" w:rsidRPr="2770DD4A">
        <w:rPr>
          <w:rFonts w:eastAsia="Times New Roman"/>
          <w:sz w:val="24"/>
          <w:szCs w:val="24"/>
          <w:lang w:eastAsia="fr-CA"/>
        </w:rPr>
        <w:t xml:space="preserve"> </w:t>
      </w:r>
      <w:r w:rsidR="3E5AB1E3" w:rsidRPr="2770DD4A">
        <w:rPr>
          <w:rFonts w:eastAsia="Times New Roman"/>
          <w:sz w:val="24"/>
          <w:szCs w:val="24"/>
          <w:lang w:eastAsia="fr-CA"/>
        </w:rPr>
        <w:t>8%</w:t>
      </w:r>
      <w:r w:rsidR="00B4647A" w:rsidRPr="2770DD4A">
        <w:rPr>
          <w:rFonts w:eastAsia="Times New Roman"/>
          <w:sz w:val="24"/>
          <w:szCs w:val="24"/>
          <w:lang w:eastAsia="fr-CA"/>
        </w:rPr>
        <w:t>, etc.);</w:t>
      </w:r>
    </w:p>
    <w:p w14:paraId="1B55F468" w14:textId="7675FDEA" w:rsidR="00676F07" w:rsidRPr="00E558CF" w:rsidRDefault="00676F07" w:rsidP="6FD49B78">
      <w:pPr>
        <w:numPr>
          <w:ilvl w:val="0"/>
          <w:numId w:val="4"/>
        </w:numPr>
        <w:shd w:val="clear" w:color="auto" w:fill="FFFFFF" w:themeFill="background1"/>
        <w:spacing w:after="0" w:line="240" w:lineRule="auto"/>
        <w:ind w:left="426"/>
        <w:jc w:val="both"/>
        <w:textAlignment w:val="baseline"/>
        <w:rPr>
          <w:rFonts w:eastAsia="Times New Roman"/>
          <w:sz w:val="24"/>
          <w:szCs w:val="24"/>
          <w:lang w:eastAsia="fr-CA"/>
        </w:rPr>
      </w:pPr>
      <w:r w:rsidRPr="5F7989D5">
        <w:rPr>
          <w:rFonts w:eastAsia="Times New Roman"/>
          <w:sz w:val="24"/>
          <w:szCs w:val="24"/>
          <w:lang w:eastAsia="fr-CA"/>
        </w:rPr>
        <w:t xml:space="preserve">2 semaines de vacances </w:t>
      </w:r>
      <w:r w:rsidR="003D1A7E" w:rsidRPr="5F7989D5">
        <w:rPr>
          <w:rFonts w:eastAsia="Times New Roman"/>
          <w:sz w:val="24"/>
          <w:szCs w:val="24"/>
          <w:lang w:eastAsia="fr-CA"/>
        </w:rPr>
        <w:t>hivernale</w:t>
      </w:r>
      <w:r w:rsidR="1948C583" w:rsidRPr="5F7989D5">
        <w:rPr>
          <w:rFonts w:eastAsia="Times New Roman"/>
          <w:sz w:val="24"/>
          <w:szCs w:val="24"/>
          <w:lang w:eastAsia="fr-CA"/>
        </w:rPr>
        <w:t>s</w:t>
      </w:r>
      <w:r w:rsidR="00AE2B57" w:rsidRPr="5F7989D5">
        <w:rPr>
          <w:rFonts w:eastAsia="Times New Roman"/>
          <w:sz w:val="24"/>
          <w:szCs w:val="24"/>
          <w:lang w:eastAsia="fr-CA"/>
        </w:rPr>
        <w:t xml:space="preserve"> (en fin d’année) </w:t>
      </w:r>
    </w:p>
    <w:p w14:paraId="0C21B5AE" w14:textId="77777777" w:rsidR="00B4647A" w:rsidRPr="00E558CF" w:rsidRDefault="00B4647A" w:rsidP="00B4647A">
      <w:pPr>
        <w:numPr>
          <w:ilvl w:val="0"/>
          <w:numId w:val="4"/>
        </w:numPr>
        <w:shd w:val="clear" w:color="auto" w:fill="FFFFFF"/>
        <w:spacing w:after="0" w:line="240" w:lineRule="auto"/>
        <w:ind w:left="426"/>
        <w:jc w:val="both"/>
        <w:textAlignment w:val="baseline"/>
        <w:rPr>
          <w:rFonts w:eastAsia="Times New Roman" w:cstheme="minorHAnsi"/>
          <w:sz w:val="24"/>
          <w:szCs w:val="24"/>
          <w:lang w:eastAsia="fr-CA"/>
        </w:rPr>
      </w:pPr>
      <w:r w:rsidRPr="00E558CF">
        <w:rPr>
          <w:rFonts w:eastAsia="Times New Roman" w:cstheme="minorHAnsi"/>
          <w:sz w:val="24"/>
          <w:szCs w:val="24"/>
          <w:lang w:eastAsia="fr-CA"/>
        </w:rPr>
        <w:t>Transfert des connaissances, développement professionnel et de la formation continue;</w:t>
      </w:r>
    </w:p>
    <w:p w14:paraId="04438751" w14:textId="77777777" w:rsidR="00B4647A" w:rsidRPr="00E558CF" w:rsidRDefault="00B4647A" w:rsidP="00B4647A">
      <w:pPr>
        <w:numPr>
          <w:ilvl w:val="0"/>
          <w:numId w:val="4"/>
        </w:numPr>
        <w:shd w:val="clear" w:color="auto" w:fill="FFFFFF"/>
        <w:spacing w:after="0" w:line="240" w:lineRule="auto"/>
        <w:ind w:left="426"/>
        <w:jc w:val="both"/>
        <w:textAlignment w:val="baseline"/>
        <w:rPr>
          <w:rFonts w:eastAsia="Times New Roman" w:cstheme="minorHAnsi"/>
          <w:sz w:val="24"/>
          <w:szCs w:val="24"/>
          <w:lang w:eastAsia="fr-CA"/>
        </w:rPr>
      </w:pPr>
      <w:r w:rsidRPr="00E558CF">
        <w:rPr>
          <w:rFonts w:eastAsia="Times New Roman" w:cstheme="minorHAnsi"/>
          <w:sz w:val="24"/>
          <w:szCs w:val="24"/>
          <w:lang w:eastAsia="fr-CA"/>
        </w:rPr>
        <w:t>Des gestionnaires bienveillants;</w:t>
      </w:r>
    </w:p>
    <w:p w14:paraId="0AE15FB5" w14:textId="795CA6F1" w:rsidR="00B4647A" w:rsidRPr="00060B0E" w:rsidRDefault="00B4647A" w:rsidP="00060B0E">
      <w:pPr>
        <w:numPr>
          <w:ilvl w:val="0"/>
          <w:numId w:val="4"/>
        </w:numPr>
        <w:shd w:val="clear" w:color="auto" w:fill="FFFFFF"/>
        <w:spacing w:after="0" w:line="240" w:lineRule="auto"/>
        <w:ind w:left="426"/>
        <w:jc w:val="both"/>
        <w:textAlignment w:val="baseline"/>
        <w:rPr>
          <w:rFonts w:eastAsia="Times New Roman" w:cstheme="minorHAnsi"/>
          <w:sz w:val="24"/>
          <w:szCs w:val="24"/>
          <w:lang w:eastAsia="fr-CA"/>
        </w:rPr>
      </w:pPr>
      <w:r w:rsidRPr="6FD49B78">
        <w:rPr>
          <w:rFonts w:eastAsia="Times New Roman"/>
          <w:sz w:val="24"/>
          <w:szCs w:val="24"/>
          <w:lang w:eastAsia="fr-CA"/>
        </w:rPr>
        <w:t>Le CSMO dispose d’une politique de télétravail. Pour favoriser le lien entre les personnes, elle demande aux membres de son équipe d’être présents au moins deux journées par semaine à ses bureaux à Montréal</w:t>
      </w:r>
      <w:r w:rsidR="001B04FE" w:rsidRPr="6FD49B78">
        <w:rPr>
          <w:rFonts w:eastAsia="Times New Roman"/>
          <w:sz w:val="24"/>
          <w:szCs w:val="24"/>
          <w:lang w:eastAsia="fr-CA"/>
        </w:rPr>
        <w:t>.</w:t>
      </w:r>
    </w:p>
    <w:p w14:paraId="693DD034" w14:textId="6BC77223" w:rsidR="6FD49B78" w:rsidRDefault="6FD49B78" w:rsidP="6FD49B78">
      <w:pPr>
        <w:pStyle w:val="Titre3"/>
        <w:shd w:val="clear" w:color="auto" w:fill="FFFFFF" w:themeFill="background1"/>
        <w:spacing w:before="0" w:after="120" w:line="705" w:lineRule="atLeast"/>
        <w:jc w:val="both"/>
        <w:rPr>
          <w:rFonts w:asciiTheme="minorHAnsi" w:hAnsiTheme="minorHAnsi" w:cstheme="minorBidi"/>
          <w:b/>
          <w:bCs/>
          <w:color w:val="auto"/>
        </w:rPr>
      </w:pPr>
    </w:p>
    <w:p w14:paraId="2F329B69" w14:textId="1B441A65" w:rsidR="00B4647A" w:rsidRPr="00E558CF" w:rsidRDefault="00B4647A" w:rsidP="6FD49B78">
      <w:pPr>
        <w:pStyle w:val="Titre3"/>
        <w:shd w:val="clear" w:color="auto" w:fill="FFFFFF" w:themeFill="background1"/>
        <w:autoSpaceDE w:val="0"/>
        <w:autoSpaceDN w:val="0"/>
        <w:adjustRightInd w:val="0"/>
        <w:spacing w:before="0" w:after="120" w:line="705" w:lineRule="atLeast"/>
        <w:jc w:val="both"/>
        <w:rPr>
          <w:rFonts w:asciiTheme="minorHAnsi" w:hAnsiTheme="minorHAnsi" w:cstheme="minorBidi"/>
          <w:b/>
          <w:bCs/>
          <w:color w:val="auto"/>
        </w:rPr>
      </w:pPr>
      <w:r w:rsidRPr="6FD49B78">
        <w:rPr>
          <w:rFonts w:asciiTheme="minorHAnsi" w:hAnsiTheme="minorHAnsi" w:cstheme="minorBidi"/>
          <w:b/>
          <w:bCs/>
          <w:color w:val="auto"/>
        </w:rPr>
        <w:t>Rôles et responsabilités</w:t>
      </w:r>
    </w:p>
    <w:p w14:paraId="1AD17154" w14:textId="560CAFBE" w:rsidR="00CE3F6C" w:rsidRPr="00E558CF" w:rsidRDefault="00CE3F6C" w:rsidP="00CE3F6C">
      <w:pPr>
        <w:autoSpaceDE w:val="0"/>
        <w:autoSpaceDN w:val="0"/>
        <w:adjustRightInd w:val="0"/>
        <w:spacing w:after="0" w:line="240" w:lineRule="auto"/>
        <w:jc w:val="both"/>
        <w:rPr>
          <w:rFonts w:cstheme="minorHAnsi"/>
          <w:sz w:val="24"/>
          <w:szCs w:val="24"/>
        </w:rPr>
      </w:pPr>
      <w:r w:rsidRPr="00E558CF">
        <w:rPr>
          <w:rFonts w:cstheme="minorHAnsi"/>
          <w:sz w:val="24"/>
          <w:szCs w:val="24"/>
        </w:rPr>
        <w:t xml:space="preserve">Relevant de </w:t>
      </w:r>
      <w:r w:rsidR="00712949" w:rsidRPr="00E558CF">
        <w:rPr>
          <w:rFonts w:cstheme="minorHAnsi"/>
          <w:sz w:val="24"/>
          <w:szCs w:val="24"/>
        </w:rPr>
        <w:t>la direction du Parcours travail-études en petite enfance,</w:t>
      </w:r>
      <w:r w:rsidRPr="00E558CF">
        <w:rPr>
          <w:rFonts w:cstheme="minorHAnsi"/>
          <w:sz w:val="24"/>
          <w:szCs w:val="24"/>
        </w:rPr>
        <w:t xml:space="preserve"> </w:t>
      </w:r>
      <w:r w:rsidR="0077102D" w:rsidRPr="00E558CF">
        <w:rPr>
          <w:rFonts w:cstheme="minorHAnsi"/>
          <w:sz w:val="24"/>
          <w:szCs w:val="24"/>
        </w:rPr>
        <w:t>la personne</w:t>
      </w:r>
      <w:r w:rsidRPr="00E558CF">
        <w:rPr>
          <w:rFonts w:cstheme="minorHAnsi"/>
          <w:sz w:val="24"/>
          <w:szCs w:val="24"/>
        </w:rPr>
        <w:t xml:space="preserve"> chargée de projet – </w:t>
      </w:r>
      <w:r w:rsidR="00712949" w:rsidRPr="00E558CF">
        <w:rPr>
          <w:rFonts w:cstheme="minorHAnsi"/>
          <w:sz w:val="24"/>
          <w:szCs w:val="24"/>
        </w:rPr>
        <w:t>soutien aux cégeps</w:t>
      </w:r>
      <w:r w:rsidRPr="00E558CF">
        <w:rPr>
          <w:rFonts w:cstheme="minorHAnsi"/>
          <w:sz w:val="24"/>
          <w:szCs w:val="24"/>
        </w:rPr>
        <w:t xml:space="preserve"> contribue à identifier, </w:t>
      </w:r>
      <w:r w:rsidR="00507568" w:rsidRPr="00E558CF">
        <w:rPr>
          <w:rFonts w:cstheme="minorHAnsi"/>
          <w:sz w:val="24"/>
          <w:szCs w:val="24"/>
        </w:rPr>
        <w:t>explorer,</w:t>
      </w:r>
      <w:r w:rsidRPr="00E558CF">
        <w:rPr>
          <w:rFonts w:cstheme="minorHAnsi"/>
          <w:sz w:val="24"/>
          <w:szCs w:val="24"/>
        </w:rPr>
        <w:t xml:space="preserve"> développer et mettre en œuvre le projet en répondant aux objectifs stratégiques. </w:t>
      </w:r>
      <w:r w:rsidR="0077102D" w:rsidRPr="00E558CF">
        <w:rPr>
          <w:rFonts w:cstheme="minorHAnsi"/>
          <w:sz w:val="24"/>
          <w:szCs w:val="24"/>
        </w:rPr>
        <w:t>E</w:t>
      </w:r>
      <w:r w:rsidRPr="00E558CF">
        <w:rPr>
          <w:rFonts w:cstheme="minorHAnsi"/>
          <w:sz w:val="24"/>
          <w:szCs w:val="24"/>
        </w:rPr>
        <w:t>lle contribue également aux activités permettant d’accroître</w:t>
      </w:r>
      <w:r w:rsidR="0077102D" w:rsidRPr="00E558CF">
        <w:rPr>
          <w:rFonts w:cstheme="minorHAnsi"/>
          <w:sz w:val="24"/>
          <w:szCs w:val="24"/>
        </w:rPr>
        <w:t xml:space="preserve"> et d’entretenir</w:t>
      </w:r>
      <w:r w:rsidRPr="00E558CF">
        <w:rPr>
          <w:rFonts w:cstheme="minorHAnsi"/>
          <w:sz w:val="24"/>
          <w:szCs w:val="24"/>
        </w:rPr>
        <w:t xml:space="preserve"> les relations avec les partenaires et participe activement à la mise en place des stratégies de déploiement du projet.</w:t>
      </w:r>
    </w:p>
    <w:p w14:paraId="4C04126C" w14:textId="77777777" w:rsidR="00CE3F6C" w:rsidRPr="00E558CF" w:rsidRDefault="00CE3F6C" w:rsidP="00CE3F6C">
      <w:pPr>
        <w:autoSpaceDE w:val="0"/>
        <w:autoSpaceDN w:val="0"/>
        <w:adjustRightInd w:val="0"/>
        <w:spacing w:after="0" w:line="240" w:lineRule="auto"/>
        <w:jc w:val="both"/>
        <w:rPr>
          <w:rFonts w:cstheme="minorHAnsi"/>
          <w:bCs/>
          <w:color w:val="767171" w:themeColor="background2" w:themeShade="80"/>
          <w:sz w:val="24"/>
          <w:szCs w:val="24"/>
        </w:rPr>
      </w:pPr>
    </w:p>
    <w:p w14:paraId="5343A6EE" w14:textId="3B1314B3" w:rsidR="00CE3F6C" w:rsidRPr="00060B0E" w:rsidRDefault="008B70E9" w:rsidP="2770DD4A">
      <w:pPr>
        <w:autoSpaceDE w:val="0"/>
        <w:autoSpaceDN w:val="0"/>
        <w:adjustRightInd w:val="0"/>
        <w:spacing w:after="60" w:line="240" w:lineRule="auto"/>
        <w:jc w:val="both"/>
        <w:rPr>
          <w:sz w:val="24"/>
          <w:szCs w:val="24"/>
          <w:u w:val="single"/>
        </w:rPr>
      </w:pPr>
      <w:r w:rsidRPr="5F7989D5">
        <w:rPr>
          <w:sz w:val="24"/>
          <w:szCs w:val="24"/>
          <w:u w:val="single"/>
        </w:rPr>
        <w:t>Soutien</w:t>
      </w:r>
      <w:r w:rsidR="0ED53429" w:rsidRPr="5F7989D5">
        <w:rPr>
          <w:sz w:val="24"/>
          <w:szCs w:val="24"/>
          <w:u w:val="single"/>
        </w:rPr>
        <w:t xml:space="preserve"> administratif</w:t>
      </w:r>
      <w:r w:rsidRPr="5F7989D5">
        <w:rPr>
          <w:sz w:val="24"/>
          <w:szCs w:val="24"/>
          <w:u w:val="single"/>
        </w:rPr>
        <w:t xml:space="preserve"> aux cégeps</w:t>
      </w:r>
      <w:r w:rsidR="4CA02F19" w:rsidRPr="5F7989D5">
        <w:rPr>
          <w:sz w:val="24"/>
          <w:szCs w:val="24"/>
          <w:u w:val="single"/>
        </w:rPr>
        <w:t xml:space="preserve"> (70%)</w:t>
      </w:r>
    </w:p>
    <w:p w14:paraId="6567CF4D" w14:textId="77777777" w:rsidR="00CE3F6C" w:rsidRPr="00E558CF" w:rsidRDefault="00CE3F6C" w:rsidP="00CE3F6C">
      <w:pPr>
        <w:autoSpaceDE w:val="0"/>
        <w:autoSpaceDN w:val="0"/>
        <w:adjustRightInd w:val="0"/>
        <w:spacing w:after="60" w:line="240" w:lineRule="auto"/>
        <w:jc w:val="both"/>
        <w:rPr>
          <w:rFonts w:cstheme="minorHAnsi"/>
          <w:b/>
          <w:bCs/>
          <w:sz w:val="24"/>
          <w:szCs w:val="24"/>
        </w:rPr>
      </w:pPr>
    </w:p>
    <w:p w14:paraId="5A88AAD1" w14:textId="2542528F" w:rsidR="00CE3F6C" w:rsidRPr="00E558CF" w:rsidRDefault="00CE3F6C" w:rsidP="00CE3F6C">
      <w:pPr>
        <w:pStyle w:val="Paragraphedeliste"/>
        <w:numPr>
          <w:ilvl w:val="0"/>
          <w:numId w:val="2"/>
        </w:numPr>
        <w:autoSpaceDE w:val="0"/>
        <w:autoSpaceDN w:val="0"/>
        <w:adjustRightInd w:val="0"/>
        <w:spacing w:after="60" w:line="240" w:lineRule="auto"/>
        <w:jc w:val="both"/>
        <w:rPr>
          <w:rFonts w:cstheme="minorHAnsi"/>
          <w:sz w:val="24"/>
          <w:szCs w:val="24"/>
        </w:rPr>
      </w:pPr>
      <w:r w:rsidRPr="00E558CF">
        <w:rPr>
          <w:rFonts w:cstheme="minorHAnsi"/>
          <w:sz w:val="24"/>
          <w:szCs w:val="24"/>
        </w:rPr>
        <w:t>Soutenir</w:t>
      </w:r>
      <w:r w:rsidR="00507568" w:rsidRPr="00E558CF">
        <w:rPr>
          <w:rFonts w:cstheme="minorHAnsi"/>
          <w:sz w:val="24"/>
          <w:szCs w:val="24"/>
        </w:rPr>
        <w:t xml:space="preserve"> </w:t>
      </w:r>
      <w:r w:rsidRPr="00E558CF">
        <w:rPr>
          <w:rFonts w:cstheme="minorHAnsi"/>
          <w:sz w:val="24"/>
          <w:szCs w:val="24"/>
        </w:rPr>
        <w:t xml:space="preserve">la direction de projets, dans la planification, l’élaboration, la conception, le développement et la mise en œuvre </w:t>
      </w:r>
      <w:bookmarkStart w:id="0" w:name="_Hlk62719771"/>
      <w:bookmarkStart w:id="1" w:name="_Hlk62719470"/>
      <w:bookmarkStart w:id="2" w:name="_Hlk62226819"/>
      <w:r w:rsidRPr="00E558CF">
        <w:rPr>
          <w:rFonts w:cstheme="minorHAnsi"/>
          <w:sz w:val="24"/>
          <w:szCs w:val="24"/>
        </w:rPr>
        <w:t>du projet national COUD en petite enfance</w:t>
      </w:r>
      <w:r w:rsidR="008B70E9" w:rsidRPr="00E558CF">
        <w:rPr>
          <w:rFonts w:cstheme="minorHAnsi"/>
          <w:sz w:val="24"/>
          <w:szCs w:val="24"/>
        </w:rPr>
        <w:t>;</w:t>
      </w:r>
    </w:p>
    <w:p w14:paraId="32F960C1" w14:textId="7C65F0D1" w:rsidR="00712949" w:rsidRPr="00E558CF" w:rsidRDefault="00712949" w:rsidP="00CE3F6C">
      <w:pPr>
        <w:pStyle w:val="Paragraphedeliste"/>
        <w:numPr>
          <w:ilvl w:val="0"/>
          <w:numId w:val="2"/>
        </w:numPr>
        <w:autoSpaceDE w:val="0"/>
        <w:autoSpaceDN w:val="0"/>
        <w:adjustRightInd w:val="0"/>
        <w:spacing w:after="60" w:line="240" w:lineRule="auto"/>
        <w:jc w:val="both"/>
        <w:rPr>
          <w:rFonts w:cstheme="minorHAnsi"/>
          <w:sz w:val="24"/>
          <w:szCs w:val="24"/>
        </w:rPr>
      </w:pPr>
      <w:r w:rsidRPr="00E558CF">
        <w:rPr>
          <w:rFonts w:cstheme="minorHAnsi"/>
          <w:sz w:val="24"/>
          <w:szCs w:val="24"/>
        </w:rPr>
        <w:t>Planifier les cohortes en collaboration avec l’équipe projet et les partenaires</w:t>
      </w:r>
      <w:r w:rsidR="008B70E9" w:rsidRPr="00E558CF">
        <w:rPr>
          <w:rFonts w:cstheme="minorHAnsi"/>
          <w:sz w:val="24"/>
          <w:szCs w:val="24"/>
        </w:rPr>
        <w:t>;</w:t>
      </w:r>
    </w:p>
    <w:p w14:paraId="58817B30" w14:textId="6DD47CF5" w:rsidR="00712949" w:rsidRPr="00E558CF" w:rsidRDefault="00712949" w:rsidP="00CE3F6C">
      <w:pPr>
        <w:pStyle w:val="Paragraphedeliste"/>
        <w:numPr>
          <w:ilvl w:val="0"/>
          <w:numId w:val="2"/>
        </w:numPr>
        <w:autoSpaceDE w:val="0"/>
        <w:autoSpaceDN w:val="0"/>
        <w:adjustRightInd w:val="0"/>
        <w:spacing w:after="60" w:line="240" w:lineRule="auto"/>
        <w:jc w:val="both"/>
        <w:rPr>
          <w:rFonts w:cstheme="minorHAnsi"/>
          <w:sz w:val="24"/>
          <w:szCs w:val="24"/>
        </w:rPr>
      </w:pPr>
      <w:r w:rsidRPr="00E558CF">
        <w:rPr>
          <w:rFonts w:cstheme="minorHAnsi"/>
          <w:sz w:val="24"/>
          <w:szCs w:val="24"/>
        </w:rPr>
        <w:t>Assurer le suivi de la planification des cohortes avec les cégeps</w:t>
      </w:r>
      <w:r w:rsidR="008B70E9" w:rsidRPr="00E558CF">
        <w:rPr>
          <w:rFonts w:cstheme="minorHAnsi"/>
          <w:sz w:val="24"/>
          <w:szCs w:val="24"/>
        </w:rPr>
        <w:t>;</w:t>
      </w:r>
    </w:p>
    <w:p w14:paraId="7F503603" w14:textId="7EB8A544" w:rsidR="00712949" w:rsidRPr="00E558CF" w:rsidRDefault="00712949" w:rsidP="00CE3F6C">
      <w:pPr>
        <w:pStyle w:val="Paragraphedeliste"/>
        <w:numPr>
          <w:ilvl w:val="0"/>
          <w:numId w:val="2"/>
        </w:numPr>
        <w:autoSpaceDE w:val="0"/>
        <w:autoSpaceDN w:val="0"/>
        <w:adjustRightInd w:val="0"/>
        <w:spacing w:after="60" w:line="240" w:lineRule="auto"/>
        <w:jc w:val="both"/>
        <w:rPr>
          <w:rFonts w:cstheme="minorHAnsi"/>
          <w:sz w:val="24"/>
          <w:szCs w:val="24"/>
        </w:rPr>
      </w:pPr>
      <w:r w:rsidRPr="00E558CF">
        <w:rPr>
          <w:rFonts w:cstheme="minorHAnsi"/>
          <w:sz w:val="24"/>
          <w:szCs w:val="24"/>
        </w:rPr>
        <w:t xml:space="preserve">Informer les cégeps des modalités du Parcours travail-études en petite enfance pour </w:t>
      </w:r>
      <w:r w:rsidR="0077102D" w:rsidRPr="00E558CF">
        <w:rPr>
          <w:rFonts w:cstheme="minorHAnsi"/>
          <w:sz w:val="24"/>
          <w:szCs w:val="24"/>
        </w:rPr>
        <w:t xml:space="preserve">toutes les </w:t>
      </w:r>
      <w:r w:rsidRPr="00E558CF">
        <w:rPr>
          <w:rFonts w:cstheme="minorHAnsi"/>
          <w:sz w:val="24"/>
          <w:szCs w:val="24"/>
        </w:rPr>
        <w:t>étapes importantes (début de cohorte, stage, RAC)</w:t>
      </w:r>
      <w:r w:rsidR="008B70E9" w:rsidRPr="00E558CF">
        <w:rPr>
          <w:rFonts w:cstheme="minorHAnsi"/>
          <w:sz w:val="24"/>
          <w:szCs w:val="24"/>
        </w:rPr>
        <w:t>;</w:t>
      </w:r>
    </w:p>
    <w:p w14:paraId="5CBEE8D4" w14:textId="42B4A79A" w:rsidR="00712949" w:rsidRPr="00E558CF" w:rsidRDefault="00712949" w:rsidP="00CE3F6C">
      <w:pPr>
        <w:pStyle w:val="Paragraphedeliste"/>
        <w:numPr>
          <w:ilvl w:val="0"/>
          <w:numId w:val="2"/>
        </w:numPr>
        <w:autoSpaceDE w:val="0"/>
        <w:autoSpaceDN w:val="0"/>
        <w:adjustRightInd w:val="0"/>
        <w:spacing w:after="60" w:line="240" w:lineRule="auto"/>
        <w:jc w:val="both"/>
        <w:rPr>
          <w:rFonts w:cstheme="minorHAnsi"/>
          <w:sz w:val="24"/>
          <w:szCs w:val="24"/>
        </w:rPr>
      </w:pPr>
      <w:r w:rsidRPr="00E558CF">
        <w:rPr>
          <w:rFonts w:cstheme="minorHAnsi"/>
          <w:sz w:val="24"/>
          <w:szCs w:val="24"/>
        </w:rPr>
        <w:t>Répondre aux questionnements des cégeps (abandon, changement d’employeur, fin d’emploi, reprise de cours, etc)</w:t>
      </w:r>
      <w:r w:rsidR="001B04FE" w:rsidRPr="00E558CF">
        <w:rPr>
          <w:rFonts w:cstheme="minorHAnsi"/>
          <w:sz w:val="24"/>
          <w:szCs w:val="24"/>
        </w:rPr>
        <w:t xml:space="preserve"> et documenter les informations pour les participant.e.s</w:t>
      </w:r>
      <w:r w:rsidR="008B70E9" w:rsidRPr="00E558CF">
        <w:rPr>
          <w:rFonts w:cstheme="minorHAnsi"/>
          <w:sz w:val="24"/>
          <w:szCs w:val="24"/>
        </w:rPr>
        <w:t>;</w:t>
      </w:r>
    </w:p>
    <w:p w14:paraId="34C57A0D" w14:textId="04F4913C" w:rsidR="00E558CF" w:rsidRPr="00E558CF" w:rsidRDefault="00E558CF" w:rsidP="00CE3F6C">
      <w:pPr>
        <w:pStyle w:val="Paragraphedeliste"/>
        <w:numPr>
          <w:ilvl w:val="0"/>
          <w:numId w:val="2"/>
        </w:numPr>
        <w:autoSpaceDE w:val="0"/>
        <w:autoSpaceDN w:val="0"/>
        <w:adjustRightInd w:val="0"/>
        <w:spacing w:after="60" w:line="240" w:lineRule="auto"/>
        <w:jc w:val="both"/>
        <w:rPr>
          <w:rFonts w:cstheme="minorHAnsi"/>
          <w:sz w:val="24"/>
          <w:szCs w:val="24"/>
        </w:rPr>
      </w:pPr>
      <w:r w:rsidRPr="00E558CF">
        <w:rPr>
          <w:rFonts w:cstheme="minorHAnsi"/>
          <w:sz w:val="24"/>
          <w:szCs w:val="24"/>
        </w:rPr>
        <w:t>Assurer le bon fonctionnement administratif du projet à toutes ces étapes en lien avec les cégeps participants</w:t>
      </w:r>
    </w:p>
    <w:p w14:paraId="6A2B620D" w14:textId="00CFF62C" w:rsidR="00E558CF" w:rsidRPr="00E558CF" w:rsidRDefault="00E558CF" w:rsidP="00CE3F6C">
      <w:pPr>
        <w:pStyle w:val="Paragraphedeliste"/>
        <w:numPr>
          <w:ilvl w:val="0"/>
          <w:numId w:val="2"/>
        </w:numPr>
        <w:autoSpaceDE w:val="0"/>
        <w:autoSpaceDN w:val="0"/>
        <w:adjustRightInd w:val="0"/>
        <w:spacing w:after="60" w:line="240" w:lineRule="auto"/>
        <w:jc w:val="both"/>
        <w:rPr>
          <w:rFonts w:cstheme="minorHAnsi"/>
          <w:sz w:val="24"/>
          <w:szCs w:val="24"/>
        </w:rPr>
      </w:pPr>
      <w:r w:rsidRPr="00E558CF">
        <w:rPr>
          <w:rFonts w:cstheme="minorHAnsi"/>
          <w:sz w:val="24"/>
          <w:szCs w:val="24"/>
        </w:rPr>
        <w:t xml:space="preserve">Soutenir l’équipe projet dans la résolution d’enjeux avec les employeurs et/ou </w:t>
      </w:r>
      <w:proofErr w:type="spellStart"/>
      <w:r w:rsidRPr="00E558CF">
        <w:rPr>
          <w:rFonts w:cstheme="minorHAnsi"/>
          <w:sz w:val="24"/>
          <w:szCs w:val="24"/>
        </w:rPr>
        <w:t>étudiant.e.s</w:t>
      </w:r>
      <w:proofErr w:type="spellEnd"/>
      <w:r w:rsidRPr="00E558CF">
        <w:rPr>
          <w:rFonts w:cstheme="minorHAnsi"/>
          <w:sz w:val="24"/>
          <w:szCs w:val="24"/>
        </w:rPr>
        <w:t xml:space="preserve"> participant</w:t>
      </w:r>
    </w:p>
    <w:p w14:paraId="68F583CF" w14:textId="19EFBA5F" w:rsidR="005C5296" w:rsidRPr="00E558CF" w:rsidRDefault="00CE3F6C" w:rsidP="005C5296">
      <w:pPr>
        <w:pStyle w:val="Paragraphedeliste"/>
        <w:numPr>
          <w:ilvl w:val="0"/>
          <w:numId w:val="2"/>
        </w:numPr>
        <w:autoSpaceDE w:val="0"/>
        <w:autoSpaceDN w:val="0"/>
        <w:adjustRightInd w:val="0"/>
        <w:spacing w:after="60" w:line="240" w:lineRule="auto"/>
        <w:jc w:val="both"/>
        <w:rPr>
          <w:rFonts w:cstheme="minorHAnsi"/>
          <w:sz w:val="24"/>
          <w:szCs w:val="24"/>
        </w:rPr>
      </w:pPr>
      <w:r w:rsidRPr="00E558CF">
        <w:rPr>
          <w:rFonts w:cstheme="minorHAnsi"/>
          <w:sz w:val="24"/>
          <w:szCs w:val="24"/>
        </w:rPr>
        <w:lastRenderedPageBreak/>
        <w:t xml:space="preserve">S’engager dans le développement et la consolidation des liens durables avec les </w:t>
      </w:r>
      <w:r w:rsidR="005C5296" w:rsidRPr="00E558CF">
        <w:rPr>
          <w:rFonts w:cstheme="minorHAnsi"/>
          <w:sz w:val="24"/>
          <w:szCs w:val="24"/>
        </w:rPr>
        <w:t>cégeps</w:t>
      </w:r>
      <w:r w:rsidRPr="00E558CF">
        <w:rPr>
          <w:rFonts w:cstheme="minorHAnsi"/>
          <w:sz w:val="24"/>
          <w:szCs w:val="24"/>
        </w:rPr>
        <w:t>, les renforcer et assurer les suivis ;</w:t>
      </w:r>
      <w:bookmarkEnd w:id="0"/>
      <w:bookmarkEnd w:id="1"/>
      <w:bookmarkEnd w:id="2"/>
    </w:p>
    <w:p w14:paraId="25A61CDB" w14:textId="125841F3" w:rsidR="005C5296" w:rsidRPr="00E558CF" w:rsidRDefault="005C5296" w:rsidP="2770DD4A">
      <w:pPr>
        <w:spacing w:before="100" w:beforeAutospacing="1" w:after="100" w:afterAutospacing="1" w:line="240" w:lineRule="auto"/>
        <w:rPr>
          <w:rFonts w:eastAsia="Times New Roman"/>
          <w:sz w:val="24"/>
          <w:szCs w:val="24"/>
          <w:u w:val="single"/>
          <w:lang w:eastAsia="en-CA"/>
        </w:rPr>
      </w:pPr>
      <w:r w:rsidRPr="587A6CE6">
        <w:rPr>
          <w:rFonts w:eastAsia="Times New Roman"/>
          <w:sz w:val="24"/>
          <w:szCs w:val="24"/>
          <w:u w:val="single"/>
          <w:lang w:eastAsia="en-CA"/>
        </w:rPr>
        <w:t>Gestion de projet</w:t>
      </w:r>
      <w:r w:rsidR="7FB52ED8" w:rsidRPr="587A6CE6">
        <w:rPr>
          <w:rFonts w:eastAsia="Times New Roman"/>
          <w:sz w:val="24"/>
          <w:szCs w:val="24"/>
          <w:u w:val="single"/>
          <w:lang w:eastAsia="en-CA"/>
        </w:rPr>
        <w:t xml:space="preserve"> (20%)</w:t>
      </w:r>
    </w:p>
    <w:p w14:paraId="02AEF7FF" w14:textId="77777777" w:rsidR="008B70E9" w:rsidRPr="00E558CF" w:rsidRDefault="008B70E9" w:rsidP="008B70E9">
      <w:pPr>
        <w:pStyle w:val="Paragraphedeliste"/>
        <w:numPr>
          <w:ilvl w:val="0"/>
          <w:numId w:val="3"/>
        </w:numPr>
        <w:autoSpaceDE w:val="0"/>
        <w:autoSpaceDN w:val="0"/>
        <w:adjustRightInd w:val="0"/>
        <w:spacing w:after="60" w:line="240" w:lineRule="auto"/>
        <w:jc w:val="both"/>
        <w:rPr>
          <w:rFonts w:cstheme="minorHAnsi"/>
          <w:sz w:val="24"/>
          <w:szCs w:val="24"/>
        </w:rPr>
      </w:pPr>
      <w:r w:rsidRPr="00E558CF">
        <w:rPr>
          <w:rFonts w:cstheme="minorHAnsi"/>
          <w:sz w:val="24"/>
          <w:szCs w:val="24"/>
        </w:rPr>
        <w:t>Accompagner et soutenir les partenaires qui contribuent au projet;</w:t>
      </w:r>
    </w:p>
    <w:p w14:paraId="13F4ED98" w14:textId="63439753" w:rsidR="008B70E9" w:rsidRPr="00E558CF" w:rsidRDefault="008B70E9" w:rsidP="008B70E9">
      <w:pPr>
        <w:pStyle w:val="Paragraphedeliste"/>
        <w:numPr>
          <w:ilvl w:val="0"/>
          <w:numId w:val="3"/>
        </w:numPr>
        <w:autoSpaceDE w:val="0"/>
        <w:autoSpaceDN w:val="0"/>
        <w:adjustRightInd w:val="0"/>
        <w:spacing w:after="60" w:line="240" w:lineRule="auto"/>
        <w:jc w:val="both"/>
        <w:rPr>
          <w:rFonts w:cstheme="minorHAnsi"/>
          <w:sz w:val="24"/>
          <w:szCs w:val="24"/>
        </w:rPr>
      </w:pPr>
      <w:r w:rsidRPr="00E558CF">
        <w:rPr>
          <w:rFonts w:cstheme="minorHAnsi"/>
          <w:sz w:val="24"/>
          <w:szCs w:val="24"/>
        </w:rPr>
        <w:t>Soutenir l’équipe projet dans le cas des périodes de recrutement pour les cohortes;</w:t>
      </w:r>
    </w:p>
    <w:p w14:paraId="0D6C930F" w14:textId="77777777" w:rsidR="008B70E9" w:rsidRPr="00E558CF" w:rsidRDefault="008B70E9" w:rsidP="008B70E9">
      <w:pPr>
        <w:pStyle w:val="Paragraphedeliste"/>
        <w:numPr>
          <w:ilvl w:val="0"/>
          <w:numId w:val="3"/>
        </w:numPr>
        <w:autoSpaceDE w:val="0"/>
        <w:autoSpaceDN w:val="0"/>
        <w:adjustRightInd w:val="0"/>
        <w:spacing w:after="60" w:line="240" w:lineRule="auto"/>
        <w:jc w:val="both"/>
        <w:rPr>
          <w:rFonts w:cstheme="minorHAnsi"/>
          <w:sz w:val="24"/>
          <w:szCs w:val="24"/>
        </w:rPr>
      </w:pPr>
      <w:r w:rsidRPr="00E558CF">
        <w:rPr>
          <w:rFonts w:cstheme="minorHAnsi"/>
          <w:sz w:val="24"/>
          <w:szCs w:val="24"/>
        </w:rPr>
        <w:t>Recueillir, documenter et compiler toutes les données quantitatives et qualitatives exigées;</w:t>
      </w:r>
    </w:p>
    <w:p w14:paraId="25D54B1A" w14:textId="53F5D11D" w:rsidR="008B70E9" w:rsidRPr="00E558CF" w:rsidRDefault="008B70E9" w:rsidP="008B70E9">
      <w:pPr>
        <w:pStyle w:val="Paragraphedeliste"/>
        <w:numPr>
          <w:ilvl w:val="0"/>
          <w:numId w:val="3"/>
        </w:numPr>
        <w:spacing w:before="100" w:beforeAutospacing="1" w:after="100" w:afterAutospacing="1" w:line="240" w:lineRule="auto"/>
        <w:rPr>
          <w:rFonts w:eastAsia="Times New Roman" w:cstheme="minorHAnsi"/>
          <w:sz w:val="24"/>
          <w:szCs w:val="24"/>
          <w:u w:val="single"/>
          <w:lang w:eastAsia="en-CA"/>
        </w:rPr>
      </w:pPr>
      <w:r w:rsidRPr="00E558CF">
        <w:rPr>
          <w:rFonts w:cstheme="minorHAnsi"/>
          <w:sz w:val="24"/>
          <w:szCs w:val="24"/>
        </w:rPr>
        <w:t>Assurer le suivi des activités auprès de la personne responsable de l’équipe de projets et de la direction générale;</w:t>
      </w:r>
    </w:p>
    <w:p w14:paraId="5489DFA1" w14:textId="77777777" w:rsidR="005C5296" w:rsidRPr="00E558CF" w:rsidRDefault="005C5296" w:rsidP="005C5296">
      <w:pPr>
        <w:pStyle w:val="Paragraphedeliste"/>
        <w:numPr>
          <w:ilvl w:val="0"/>
          <w:numId w:val="3"/>
        </w:numPr>
        <w:spacing w:before="100" w:beforeAutospacing="1" w:after="100" w:afterAutospacing="1" w:line="240" w:lineRule="auto"/>
        <w:ind w:left="714" w:hanging="357"/>
        <w:rPr>
          <w:rFonts w:eastAsia="Times New Roman" w:cstheme="minorHAnsi"/>
          <w:sz w:val="24"/>
          <w:szCs w:val="24"/>
          <w:u w:val="single"/>
          <w:lang w:eastAsia="en-CA"/>
        </w:rPr>
      </w:pPr>
      <w:r w:rsidRPr="00E558CF">
        <w:rPr>
          <w:rFonts w:eastAsia="Times New Roman" w:cstheme="minorHAnsi"/>
          <w:sz w:val="24"/>
          <w:szCs w:val="24"/>
          <w:lang w:eastAsia="en-CA"/>
        </w:rPr>
        <w:t xml:space="preserve">Rédiger des documents de travail, contrats de travail et des rapports et participer à la rédaction des rapports exigés par les bailleurs de fonds du projet ; </w:t>
      </w:r>
    </w:p>
    <w:p w14:paraId="4854F589" w14:textId="77777777" w:rsidR="005C5296" w:rsidRPr="00E558CF" w:rsidRDefault="005C5296" w:rsidP="005C5296">
      <w:pPr>
        <w:pStyle w:val="Paragraphedeliste"/>
        <w:numPr>
          <w:ilvl w:val="0"/>
          <w:numId w:val="2"/>
        </w:numPr>
        <w:autoSpaceDE w:val="0"/>
        <w:autoSpaceDN w:val="0"/>
        <w:adjustRightInd w:val="0"/>
        <w:spacing w:after="60" w:line="240" w:lineRule="auto"/>
        <w:ind w:left="714" w:hanging="357"/>
        <w:jc w:val="both"/>
        <w:rPr>
          <w:rFonts w:cstheme="minorHAnsi"/>
          <w:sz w:val="24"/>
          <w:szCs w:val="24"/>
        </w:rPr>
      </w:pPr>
      <w:r w:rsidRPr="00E558CF">
        <w:rPr>
          <w:rFonts w:cstheme="minorHAnsi"/>
          <w:sz w:val="24"/>
          <w:szCs w:val="24"/>
        </w:rPr>
        <w:t xml:space="preserve">Soutenir la direction de l’équipe dans la planification, l’élaboration, la conception, le développement et la mise en œuvre du projet ; </w:t>
      </w:r>
    </w:p>
    <w:p w14:paraId="7E5C5EA2" w14:textId="77777777" w:rsidR="005C5296" w:rsidRPr="00E558CF" w:rsidRDefault="005C5296" w:rsidP="005C5296">
      <w:pPr>
        <w:pStyle w:val="Paragraphedeliste"/>
        <w:numPr>
          <w:ilvl w:val="0"/>
          <w:numId w:val="2"/>
        </w:numPr>
        <w:autoSpaceDE w:val="0"/>
        <w:autoSpaceDN w:val="0"/>
        <w:adjustRightInd w:val="0"/>
        <w:spacing w:after="60" w:line="240" w:lineRule="auto"/>
        <w:ind w:left="714" w:hanging="357"/>
        <w:jc w:val="both"/>
        <w:rPr>
          <w:rFonts w:cstheme="minorHAnsi"/>
          <w:sz w:val="24"/>
          <w:szCs w:val="24"/>
        </w:rPr>
      </w:pPr>
      <w:r w:rsidRPr="00E558CF">
        <w:rPr>
          <w:rFonts w:cstheme="minorHAnsi"/>
          <w:sz w:val="24"/>
          <w:szCs w:val="24"/>
        </w:rPr>
        <w:t>S’assurer du respect des échéanciers ;</w:t>
      </w:r>
    </w:p>
    <w:p w14:paraId="38A77333" w14:textId="77777777" w:rsidR="005C5296" w:rsidRPr="00E558CF" w:rsidRDefault="005C5296" w:rsidP="005C5296">
      <w:pPr>
        <w:pStyle w:val="Paragraphedeliste"/>
        <w:numPr>
          <w:ilvl w:val="0"/>
          <w:numId w:val="2"/>
        </w:numPr>
        <w:autoSpaceDE w:val="0"/>
        <w:autoSpaceDN w:val="0"/>
        <w:adjustRightInd w:val="0"/>
        <w:spacing w:after="60" w:line="240" w:lineRule="auto"/>
        <w:ind w:left="714" w:hanging="357"/>
        <w:jc w:val="both"/>
        <w:rPr>
          <w:rFonts w:cstheme="minorHAnsi"/>
          <w:sz w:val="24"/>
          <w:szCs w:val="24"/>
        </w:rPr>
      </w:pPr>
      <w:r w:rsidRPr="00E558CF">
        <w:rPr>
          <w:rFonts w:cstheme="minorHAnsi"/>
          <w:sz w:val="24"/>
          <w:szCs w:val="24"/>
        </w:rPr>
        <w:t>Assurer le suivi des activités auprès de la personne responsable de l’équipe de projets ;</w:t>
      </w:r>
    </w:p>
    <w:p w14:paraId="0AFB393B" w14:textId="16A1320E" w:rsidR="005C5296" w:rsidRPr="00E558CF" w:rsidRDefault="005C5296" w:rsidP="005C5296">
      <w:pPr>
        <w:pStyle w:val="Paragraphedeliste"/>
        <w:numPr>
          <w:ilvl w:val="0"/>
          <w:numId w:val="2"/>
        </w:numPr>
        <w:autoSpaceDE w:val="0"/>
        <w:autoSpaceDN w:val="0"/>
        <w:adjustRightInd w:val="0"/>
        <w:spacing w:after="60" w:line="240" w:lineRule="auto"/>
        <w:ind w:left="714" w:hanging="357"/>
        <w:jc w:val="both"/>
        <w:rPr>
          <w:rFonts w:cstheme="minorHAnsi"/>
          <w:sz w:val="24"/>
          <w:szCs w:val="24"/>
        </w:rPr>
      </w:pPr>
      <w:r w:rsidRPr="00E558CF">
        <w:rPr>
          <w:rFonts w:cstheme="minorHAnsi"/>
          <w:sz w:val="24"/>
          <w:szCs w:val="24"/>
        </w:rPr>
        <w:t>Effectuer la rédaction des offres de services et en effectuer le suivi</w:t>
      </w:r>
      <w:r w:rsidR="001C2771" w:rsidRPr="00E558CF">
        <w:rPr>
          <w:rFonts w:cstheme="minorHAnsi"/>
          <w:sz w:val="24"/>
          <w:szCs w:val="24"/>
        </w:rPr>
        <w:t>.</w:t>
      </w:r>
    </w:p>
    <w:p w14:paraId="45E76764" w14:textId="77777777" w:rsidR="005C5296" w:rsidRPr="00E558CF" w:rsidRDefault="005C5296" w:rsidP="005C5296">
      <w:pPr>
        <w:autoSpaceDE w:val="0"/>
        <w:autoSpaceDN w:val="0"/>
        <w:adjustRightInd w:val="0"/>
        <w:spacing w:after="60" w:line="240" w:lineRule="auto"/>
        <w:jc w:val="both"/>
        <w:rPr>
          <w:rFonts w:cstheme="minorHAnsi"/>
          <w:sz w:val="24"/>
          <w:szCs w:val="24"/>
        </w:rPr>
      </w:pPr>
    </w:p>
    <w:p w14:paraId="59764596" w14:textId="59554DC2" w:rsidR="005C5296" w:rsidRPr="00E558CF" w:rsidRDefault="005C5296" w:rsidP="2770DD4A">
      <w:pPr>
        <w:autoSpaceDE w:val="0"/>
        <w:autoSpaceDN w:val="0"/>
        <w:adjustRightInd w:val="0"/>
        <w:spacing w:after="60" w:line="240" w:lineRule="auto"/>
        <w:jc w:val="both"/>
        <w:rPr>
          <w:sz w:val="24"/>
          <w:szCs w:val="24"/>
          <w:u w:val="single"/>
        </w:rPr>
      </w:pPr>
      <w:r w:rsidRPr="587A6CE6">
        <w:rPr>
          <w:sz w:val="24"/>
          <w:szCs w:val="24"/>
          <w:u w:val="single"/>
        </w:rPr>
        <w:t>Représentation et rôle-conseil</w:t>
      </w:r>
      <w:r w:rsidR="570D2684" w:rsidRPr="587A6CE6">
        <w:rPr>
          <w:sz w:val="24"/>
          <w:szCs w:val="24"/>
          <w:u w:val="single"/>
        </w:rPr>
        <w:t xml:space="preserve"> (10%)</w:t>
      </w:r>
    </w:p>
    <w:p w14:paraId="295878AA" w14:textId="77777777" w:rsidR="005C5296" w:rsidRPr="00E558CF" w:rsidRDefault="005C5296" w:rsidP="005C5296">
      <w:pPr>
        <w:pStyle w:val="Paragraphedeliste"/>
        <w:numPr>
          <w:ilvl w:val="0"/>
          <w:numId w:val="2"/>
        </w:numPr>
        <w:autoSpaceDE w:val="0"/>
        <w:autoSpaceDN w:val="0"/>
        <w:adjustRightInd w:val="0"/>
        <w:spacing w:after="60" w:line="240" w:lineRule="auto"/>
        <w:jc w:val="both"/>
        <w:rPr>
          <w:rFonts w:cstheme="minorHAnsi"/>
          <w:sz w:val="24"/>
          <w:szCs w:val="24"/>
        </w:rPr>
      </w:pPr>
      <w:r w:rsidRPr="00E558CF">
        <w:rPr>
          <w:rFonts w:cstheme="minorHAnsi"/>
          <w:sz w:val="24"/>
          <w:szCs w:val="24"/>
        </w:rPr>
        <w:t>Participer au développement et à la consolidation de liens durables avec les différents partenaires ;</w:t>
      </w:r>
    </w:p>
    <w:p w14:paraId="4219DE2F" w14:textId="77777777" w:rsidR="005C5296" w:rsidRPr="00E558CF" w:rsidRDefault="005C5296" w:rsidP="005C5296">
      <w:pPr>
        <w:pStyle w:val="Paragraphedeliste"/>
        <w:numPr>
          <w:ilvl w:val="0"/>
          <w:numId w:val="2"/>
        </w:numPr>
        <w:autoSpaceDE w:val="0"/>
        <w:autoSpaceDN w:val="0"/>
        <w:adjustRightInd w:val="0"/>
        <w:spacing w:after="60" w:line="240" w:lineRule="auto"/>
        <w:jc w:val="both"/>
        <w:rPr>
          <w:rFonts w:cstheme="minorHAnsi"/>
          <w:sz w:val="24"/>
          <w:szCs w:val="24"/>
        </w:rPr>
      </w:pPr>
      <w:r w:rsidRPr="00E558CF">
        <w:rPr>
          <w:rFonts w:cstheme="minorHAnsi"/>
          <w:sz w:val="24"/>
          <w:szCs w:val="24"/>
        </w:rPr>
        <w:t>Mettre en place des ateliers, webinaires, activités et évènements visant à promouvoir le projet ;</w:t>
      </w:r>
    </w:p>
    <w:p w14:paraId="756D9566" w14:textId="3684950E" w:rsidR="005C5296" w:rsidRPr="00E558CF" w:rsidRDefault="005C5296" w:rsidP="005C5296">
      <w:pPr>
        <w:pStyle w:val="Paragraphedeliste"/>
        <w:numPr>
          <w:ilvl w:val="0"/>
          <w:numId w:val="2"/>
        </w:numPr>
        <w:autoSpaceDE w:val="0"/>
        <w:autoSpaceDN w:val="0"/>
        <w:adjustRightInd w:val="0"/>
        <w:spacing w:after="60" w:line="240" w:lineRule="auto"/>
        <w:jc w:val="both"/>
        <w:rPr>
          <w:rFonts w:cstheme="minorHAnsi"/>
          <w:sz w:val="24"/>
          <w:szCs w:val="24"/>
        </w:rPr>
      </w:pPr>
      <w:r w:rsidRPr="00E558CF">
        <w:rPr>
          <w:rFonts w:cstheme="minorHAnsi"/>
          <w:sz w:val="24"/>
          <w:szCs w:val="24"/>
        </w:rPr>
        <w:t>Collaborer à l’implantation de stratégies visant à mobiliser l’ensemble des parties prenantes</w:t>
      </w:r>
      <w:r w:rsidR="001B04FE" w:rsidRPr="00E558CF">
        <w:rPr>
          <w:rFonts w:cstheme="minorHAnsi"/>
          <w:sz w:val="24"/>
          <w:szCs w:val="24"/>
        </w:rPr>
        <w:t>;</w:t>
      </w:r>
    </w:p>
    <w:p w14:paraId="002624F3" w14:textId="562D2EE0" w:rsidR="001B04FE" w:rsidRPr="00E558CF" w:rsidRDefault="001B04FE" w:rsidP="005C5296">
      <w:pPr>
        <w:pStyle w:val="Paragraphedeliste"/>
        <w:numPr>
          <w:ilvl w:val="0"/>
          <w:numId w:val="2"/>
        </w:numPr>
        <w:autoSpaceDE w:val="0"/>
        <w:autoSpaceDN w:val="0"/>
        <w:adjustRightInd w:val="0"/>
        <w:spacing w:after="60" w:line="240" w:lineRule="auto"/>
        <w:jc w:val="both"/>
        <w:rPr>
          <w:rFonts w:cstheme="minorHAnsi"/>
          <w:sz w:val="24"/>
          <w:szCs w:val="24"/>
        </w:rPr>
      </w:pPr>
      <w:r w:rsidRPr="00E558CF">
        <w:rPr>
          <w:rFonts w:cstheme="minorHAnsi"/>
          <w:sz w:val="24"/>
          <w:szCs w:val="24"/>
        </w:rPr>
        <w:t>Collaborer aux travaux du CSMO-ÉSAC.</w:t>
      </w:r>
    </w:p>
    <w:p w14:paraId="46636079" w14:textId="77777777" w:rsidR="00CE3F6C" w:rsidRPr="00E558CF" w:rsidRDefault="00CE3F6C" w:rsidP="00CE3F6C">
      <w:pPr>
        <w:jc w:val="both"/>
        <w:rPr>
          <w:rFonts w:cstheme="minorHAnsi"/>
          <w:b/>
          <w:sz w:val="24"/>
          <w:szCs w:val="24"/>
        </w:rPr>
      </w:pPr>
    </w:p>
    <w:p w14:paraId="4BDEB4FF" w14:textId="70B29295" w:rsidR="00D6389D" w:rsidRDefault="00D6389D" w:rsidP="2770DD4A">
      <w:pPr>
        <w:pStyle w:val="Titre3"/>
        <w:shd w:val="clear" w:color="auto" w:fill="FFFFFF" w:themeFill="background1"/>
        <w:spacing w:before="0" w:after="120" w:line="705" w:lineRule="atLeast"/>
        <w:jc w:val="both"/>
        <w:textAlignment w:val="baseline"/>
        <w:rPr>
          <w:rFonts w:asciiTheme="minorHAnsi" w:hAnsiTheme="minorHAnsi" w:cstheme="minorBidi"/>
          <w:b/>
          <w:bCs/>
          <w:color w:val="auto"/>
        </w:rPr>
      </w:pPr>
      <w:r w:rsidRPr="587A6CE6">
        <w:rPr>
          <w:rFonts w:asciiTheme="minorHAnsi" w:hAnsiTheme="minorHAnsi" w:cstheme="minorBidi"/>
          <w:b/>
          <w:bCs/>
          <w:color w:val="auto"/>
        </w:rPr>
        <w:t xml:space="preserve">Compétences </w:t>
      </w:r>
      <w:r w:rsidR="00231BD0" w:rsidRPr="587A6CE6">
        <w:rPr>
          <w:rFonts w:asciiTheme="minorHAnsi" w:hAnsiTheme="minorHAnsi" w:cstheme="minorBidi"/>
          <w:b/>
          <w:bCs/>
          <w:color w:val="auto"/>
        </w:rPr>
        <w:t>recherchées</w:t>
      </w:r>
    </w:p>
    <w:p w14:paraId="03E1BB16" w14:textId="77777777" w:rsidR="00A970E5" w:rsidRPr="00C632C4" w:rsidRDefault="00A970E5" w:rsidP="587A6CE6">
      <w:pPr>
        <w:pStyle w:val="Paragraphedeliste"/>
        <w:numPr>
          <w:ilvl w:val="0"/>
          <w:numId w:val="7"/>
        </w:numPr>
        <w:autoSpaceDE w:val="0"/>
        <w:autoSpaceDN w:val="0"/>
        <w:adjustRightInd w:val="0"/>
        <w:spacing w:after="0" w:line="240" w:lineRule="auto"/>
        <w:jc w:val="both"/>
        <w:rPr>
          <w:sz w:val="24"/>
          <w:szCs w:val="24"/>
          <w:shd w:val="clear" w:color="auto" w:fill="FFFFFF"/>
        </w:rPr>
      </w:pPr>
      <w:r w:rsidRPr="2770DD4A">
        <w:rPr>
          <w:sz w:val="24"/>
          <w:szCs w:val="24"/>
        </w:rPr>
        <w:t xml:space="preserve">Excellente connaissance </w:t>
      </w:r>
      <w:r w:rsidRPr="2770DD4A">
        <w:rPr>
          <w:sz w:val="24"/>
          <w:szCs w:val="24"/>
          <w:shd w:val="clear" w:color="auto" w:fill="FFFFFF"/>
        </w:rPr>
        <w:t xml:space="preserve">de l'ensemble du processus de gestion de projet </w:t>
      </w:r>
    </w:p>
    <w:p w14:paraId="06C510B6" w14:textId="3A1F8D56" w:rsidR="00F949A6" w:rsidRPr="00C632C4" w:rsidRDefault="00F949A6" w:rsidP="587A6CE6">
      <w:pPr>
        <w:pStyle w:val="Paragraphedeliste"/>
        <w:numPr>
          <w:ilvl w:val="0"/>
          <w:numId w:val="7"/>
        </w:numPr>
        <w:autoSpaceDE w:val="0"/>
        <w:autoSpaceDN w:val="0"/>
        <w:adjustRightInd w:val="0"/>
        <w:spacing w:after="0" w:line="240" w:lineRule="auto"/>
        <w:jc w:val="both"/>
        <w:rPr>
          <w:sz w:val="24"/>
          <w:szCs w:val="24"/>
        </w:rPr>
      </w:pPr>
      <w:r w:rsidRPr="587A6CE6">
        <w:rPr>
          <w:sz w:val="24"/>
          <w:szCs w:val="24"/>
        </w:rPr>
        <w:t>Habiletés sociales et aisance dans les communications interpersonnelles</w:t>
      </w:r>
    </w:p>
    <w:p w14:paraId="37D4794D" w14:textId="2173895E" w:rsidR="00F949A6" w:rsidRPr="00C632C4" w:rsidRDefault="756C30D9" w:rsidP="587A6CE6">
      <w:pPr>
        <w:pStyle w:val="Paragraphedeliste"/>
        <w:numPr>
          <w:ilvl w:val="0"/>
          <w:numId w:val="7"/>
        </w:numPr>
        <w:autoSpaceDE w:val="0"/>
        <w:autoSpaceDN w:val="0"/>
        <w:adjustRightInd w:val="0"/>
        <w:spacing w:after="0" w:line="240" w:lineRule="auto"/>
        <w:jc w:val="both"/>
        <w:rPr>
          <w:sz w:val="24"/>
          <w:szCs w:val="24"/>
        </w:rPr>
      </w:pPr>
      <w:r w:rsidRPr="587A6CE6">
        <w:rPr>
          <w:sz w:val="24"/>
          <w:szCs w:val="24"/>
        </w:rPr>
        <w:t>H</w:t>
      </w:r>
      <w:r w:rsidR="00F949A6" w:rsidRPr="587A6CE6">
        <w:rPr>
          <w:sz w:val="24"/>
          <w:szCs w:val="24"/>
        </w:rPr>
        <w:t xml:space="preserve">abileté à évoluer dans un environnement complexe </w:t>
      </w:r>
    </w:p>
    <w:p w14:paraId="4939926A" w14:textId="77777777" w:rsidR="00F949A6" w:rsidRPr="00C632C4" w:rsidRDefault="00F949A6" w:rsidP="587A6CE6">
      <w:pPr>
        <w:pStyle w:val="Paragraphedeliste"/>
        <w:numPr>
          <w:ilvl w:val="0"/>
          <w:numId w:val="7"/>
        </w:numPr>
        <w:autoSpaceDE w:val="0"/>
        <w:autoSpaceDN w:val="0"/>
        <w:adjustRightInd w:val="0"/>
        <w:spacing w:after="0" w:line="240" w:lineRule="auto"/>
        <w:jc w:val="both"/>
        <w:rPr>
          <w:sz w:val="24"/>
          <w:szCs w:val="24"/>
        </w:rPr>
      </w:pPr>
      <w:r w:rsidRPr="587A6CE6">
        <w:rPr>
          <w:sz w:val="24"/>
          <w:szCs w:val="24"/>
        </w:rPr>
        <w:t>Facilité et enthousiasme à travailler en équipe</w:t>
      </w:r>
    </w:p>
    <w:p w14:paraId="37A6CCEC" w14:textId="77777777" w:rsidR="005B03A2" w:rsidRPr="00C632C4" w:rsidRDefault="00A970E5" w:rsidP="2770DD4A">
      <w:pPr>
        <w:pStyle w:val="Paragraphedeliste"/>
        <w:numPr>
          <w:ilvl w:val="0"/>
          <w:numId w:val="7"/>
        </w:numPr>
        <w:autoSpaceDE w:val="0"/>
        <w:autoSpaceDN w:val="0"/>
        <w:adjustRightInd w:val="0"/>
        <w:spacing w:after="0" w:line="240" w:lineRule="auto"/>
        <w:jc w:val="both"/>
        <w:rPr>
          <w:sz w:val="24"/>
          <w:szCs w:val="24"/>
        </w:rPr>
      </w:pPr>
      <w:r w:rsidRPr="2770DD4A">
        <w:rPr>
          <w:sz w:val="24"/>
          <w:szCs w:val="24"/>
        </w:rPr>
        <w:t>Capacité à travailler de manière autonome et à prendre des initiatives</w:t>
      </w:r>
    </w:p>
    <w:p w14:paraId="1EE5F1B3" w14:textId="79BBE0AA" w:rsidR="00A970E5" w:rsidRPr="00C632C4" w:rsidRDefault="005B03A2" w:rsidP="2770DD4A">
      <w:pPr>
        <w:pStyle w:val="Paragraphedeliste"/>
        <w:numPr>
          <w:ilvl w:val="0"/>
          <w:numId w:val="7"/>
        </w:numPr>
        <w:autoSpaceDE w:val="0"/>
        <w:autoSpaceDN w:val="0"/>
        <w:adjustRightInd w:val="0"/>
        <w:spacing w:after="0" w:line="240" w:lineRule="auto"/>
        <w:jc w:val="both"/>
        <w:rPr>
          <w:sz w:val="24"/>
          <w:szCs w:val="24"/>
        </w:rPr>
      </w:pPr>
      <w:r w:rsidRPr="2770DD4A">
        <w:rPr>
          <w:sz w:val="24"/>
          <w:szCs w:val="24"/>
        </w:rPr>
        <w:t>Capacité d’analyse et de synthèse</w:t>
      </w:r>
    </w:p>
    <w:p w14:paraId="38765B07" w14:textId="1BF2FAF0" w:rsidR="001533D2" w:rsidRPr="00C632C4" w:rsidRDefault="001533D2" w:rsidP="587A6CE6">
      <w:pPr>
        <w:pStyle w:val="Paragraphedeliste"/>
        <w:numPr>
          <w:ilvl w:val="0"/>
          <w:numId w:val="7"/>
        </w:numPr>
        <w:autoSpaceDE w:val="0"/>
        <w:autoSpaceDN w:val="0"/>
        <w:adjustRightInd w:val="0"/>
        <w:spacing w:after="0" w:line="240" w:lineRule="auto"/>
        <w:jc w:val="both"/>
        <w:rPr>
          <w:sz w:val="24"/>
          <w:szCs w:val="24"/>
        </w:rPr>
      </w:pPr>
      <w:r w:rsidRPr="587A6CE6">
        <w:rPr>
          <w:sz w:val="24"/>
          <w:szCs w:val="24"/>
        </w:rPr>
        <w:t>R</w:t>
      </w:r>
      <w:r w:rsidR="00F949A6" w:rsidRPr="587A6CE6">
        <w:rPr>
          <w:sz w:val="24"/>
          <w:szCs w:val="24"/>
        </w:rPr>
        <w:t>igueur et</w:t>
      </w:r>
      <w:r w:rsidRPr="587A6CE6">
        <w:rPr>
          <w:sz w:val="24"/>
          <w:szCs w:val="24"/>
        </w:rPr>
        <w:t xml:space="preserve"> minutie</w:t>
      </w:r>
    </w:p>
    <w:p w14:paraId="2642AB46" w14:textId="58F1FE94" w:rsidR="005B03A2" w:rsidRPr="005B03A2" w:rsidRDefault="00BE55E3" w:rsidP="587A6CE6">
      <w:pPr>
        <w:pStyle w:val="Paragraphedeliste"/>
        <w:numPr>
          <w:ilvl w:val="0"/>
          <w:numId w:val="7"/>
        </w:numPr>
        <w:autoSpaceDE w:val="0"/>
        <w:autoSpaceDN w:val="0"/>
        <w:adjustRightInd w:val="0"/>
        <w:spacing w:after="0" w:line="240" w:lineRule="auto"/>
        <w:jc w:val="both"/>
        <w:rPr>
          <w:sz w:val="24"/>
          <w:szCs w:val="24"/>
        </w:rPr>
      </w:pPr>
      <w:r w:rsidRPr="587A6CE6">
        <w:rPr>
          <w:sz w:val="24"/>
          <w:szCs w:val="24"/>
        </w:rPr>
        <w:lastRenderedPageBreak/>
        <w:t>C</w:t>
      </w:r>
      <w:r w:rsidR="00F949A6" w:rsidRPr="587A6CE6">
        <w:rPr>
          <w:sz w:val="24"/>
          <w:szCs w:val="24"/>
        </w:rPr>
        <w:t xml:space="preserve">apacité éprouvée à utiliser les logiciels liés à la </w:t>
      </w:r>
      <w:r w:rsidR="00F650DA" w:rsidRPr="587A6CE6">
        <w:rPr>
          <w:sz w:val="24"/>
          <w:szCs w:val="24"/>
        </w:rPr>
        <w:t xml:space="preserve">gestion </w:t>
      </w:r>
      <w:r w:rsidR="00F949A6" w:rsidRPr="587A6CE6">
        <w:rPr>
          <w:sz w:val="24"/>
          <w:szCs w:val="24"/>
        </w:rPr>
        <w:t>de projets</w:t>
      </w:r>
      <w:r w:rsidRPr="587A6CE6">
        <w:rPr>
          <w:sz w:val="24"/>
          <w:szCs w:val="24"/>
        </w:rPr>
        <w:t xml:space="preserve"> (Smartsheet, Asana, </w:t>
      </w:r>
      <w:r w:rsidR="00F650DA" w:rsidRPr="587A6CE6">
        <w:rPr>
          <w:sz w:val="24"/>
          <w:szCs w:val="24"/>
        </w:rPr>
        <w:t>etc</w:t>
      </w:r>
      <w:r w:rsidRPr="587A6CE6">
        <w:rPr>
          <w:sz w:val="24"/>
          <w:szCs w:val="24"/>
        </w:rPr>
        <w:t>)</w:t>
      </w:r>
      <w:r w:rsidR="005B03A2" w:rsidRPr="587A6CE6">
        <w:rPr>
          <w:sz w:val="24"/>
          <w:szCs w:val="24"/>
        </w:rPr>
        <w:t xml:space="preserve"> ainsi que la </w:t>
      </w:r>
      <w:r w:rsidR="00F949A6" w:rsidRPr="587A6CE6">
        <w:rPr>
          <w:sz w:val="24"/>
          <w:szCs w:val="24"/>
        </w:rPr>
        <w:t>suite Office</w:t>
      </w:r>
    </w:p>
    <w:p w14:paraId="404A0E98" w14:textId="5832ACB8" w:rsidR="00F949A6" w:rsidRPr="00C632C4" w:rsidRDefault="122848AF" w:rsidP="2770DD4A">
      <w:pPr>
        <w:pStyle w:val="Paragraphedeliste"/>
        <w:numPr>
          <w:ilvl w:val="0"/>
          <w:numId w:val="7"/>
        </w:numPr>
        <w:autoSpaceDE w:val="0"/>
        <w:autoSpaceDN w:val="0"/>
        <w:adjustRightInd w:val="0"/>
        <w:spacing w:after="0" w:line="240" w:lineRule="auto"/>
        <w:jc w:val="both"/>
        <w:rPr>
          <w:sz w:val="24"/>
          <w:szCs w:val="24"/>
        </w:rPr>
      </w:pPr>
      <w:r w:rsidRPr="7AD4BA2D">
        <w:rPr>
          <w:sz w:val="24"/>
          <w:szCs w:val="24"/>
        </w:rPr>
        <w:t>Très bonne</w:t>
      </w:r>
      <w:r w:rsidR="00F949A6" w:rsidRPr="7AD4BA2D">
        <w:rPr>
          <w:sz w:val="24"/>
          <w:szCs w:val="24"/>
        </w:rPr>
        <w:t xml:space="preserve"> maîtrise du français, à l’oral comme à l’</w:t>
      </w:r>
      <w:proofErr w:type="spellStart"/>
      <w:r w:rsidR="00F949A6" w:rsidRPr="7AD4BA2D">
        <w:rPr>
          <w:sz w:val="24"/>
          <w:szCs w:val="24"/>
        </w:rPr>
        <w:t>écri</w:t>
      </w:r>
      <w:proofErr w:type="spellEnd"/>
    </w:p>
    <w:p w14:paraId="1133A11F" w14:textId="441F7B18" w:rsidR="7BCC921D" w:rsidRPr="00C632C4" w:rsidRDefault="7BCC921D" w:rsidP="2770DD4A">
      <w:pPr>
        <w:pStyle w:val="Paragraphedeliste"/>
        <w:numPr>
          <w:ilvl w:val="0"/>
          <w:numId w:val="7"/>
        </w:numPr>
        <w:spacing w:after="0" w:line="240" w:lineRule="auto"/>
        <w:jc w:val="both"/>
        <w:rPr>
          <w:sz w:val="24"/>
          <w:szCs w:val="24"/>
        </w:rPr>
      </w:pPr>
      <w:r w:rsidRPr="2D2F609D">
        <w:rPr>
          <w:sz w:val="24"/>
          <w:szCs w:val="24"/>
        </w:rPr>
        <w:t>Connaissance de l’anglais, à l’oral comme à l’écrit</w:t>
      </w:r>
    </w:p>
    <w:p w14:paraId="074DEEC7" w14:textId="77777777" w:rsidR="00233D59" w:rsidRPr="00C632C4" w:rsidRDefault="00233D59" w:rsidP="2770DD4A">
      <w:pPr>
        <w:autoSpaceDE w:val="0"/>
        <w:autoSpaceDN w:val="0"/>
        <w:adjustRightInd w:val="0"/>
        <w:spacing w:after="0" w:line="240" w:lineRule="auto"/>
        <w:jc w:val="both"/>
        <w:rPr>
          <w:sz w:val="24"/>
          <w:szCs w:val="24"/>
        </w:rPr>
      </w:pPr>
    </w:p>
    <w:p w14:paraId="19C0B758" w14:textId="3A0CF098" w:rsidR="00B4647A" w:rsidRPr="00E558CF" w:rsidRDefault="00231BD0" w:rsidP="2770DD4A">
      <w:pPr>
        <w:pStyle w:val="Titre3"/>
        <w:shd w:val="clear" w:color="auto" w:fill="FFFFFF" w:themeFill="background1"/>
        <w:spacing w:before="0" w:after="120" w:line="705" w:lineRule="atLeast"/>
        <w:jc w:val="both"/>
        <w:textAlignment w:val="baseline"/>
        <w:rPr>
          <w:rFonts w:asciiTheme="minorHAnsi" w:hAnsiTheme="minorHAnsi" w:cstheme="minorBidi"/>
          <w:b/>
          <w:bCs/>
          <w:color w:val="auto"/>
        </w:rPr>
      </w:pPr>
      <w:r w:rsidRPr="2770DD4A">
        <w:rPr>
          <w:rFonts w:asciiTheme="minorHAnsi" w:hAnsiTheme="minorHAnsi" w:cstheme="minorBidi"/>
          <w:b/>
          <w:bCs/>
          <w:color w:val="auto"/>
        </w:rPr>
        <w:t>P</w:t>
      </w:r>
      <w:r w:rsidR="00B4647A" w:rsidRPr="2770DD4A">
        <w:rPr>
          <w:rFonts w:asciiTheme="minorHAnsi" w:hAnsiTheme="minorHAnsi" w:cstheme="minorBidi"/>
          <w:b/>
          <w:bCs/>
          <w:color w:val="auto"/>
        </w:rPr>
        <w:t xml:space="preserve">rofil </w:t>
      </w:r>
      <w:r w:rsidR="00D6389D" w:rsidRPr="2770DD4A">
        <w:rPr>
          <w:rFonts w:asciiTheme="minorHAnsi" w:hAnsiTheme="minorHAnsi" w:cstheme="minorBidi"/>
          <w:b/>
          <w:bCs/>
          <w:color w:val="auto"/>
        </w:rPr>
        <w:t>recherché</w:t>
      </w:r>
    </w:p>
    <w:p w14:paraId="03D96843" w14:textId="77777777" w:rsidR="00D6389D" w:rsidRPr="00C632C4" w:rsidRDefault="00D6389D" w:rsidP="2770DD4A">
      <w:pPr>
        <w:pStyle w:val="Paragraphedeliste"/>
        <w:numPr>
          <w:ilvl w:val="0"/>
          <w:numId w:val="6"/>
        </w:numPr>
        <w:tabs>
          <w:tab w:val="left" w:pos="2260"/>
          <w:tab w:val="left" w:pos="2430"/>
          <w:tab w:val="left" w:pos="6237"/>
          <w:tab w:val="left" w:pos="7371"/>
        </w:tabs>
        <w:ind w:right="-81"/>
        <w:jc w:val="both"/>
        <w:rPr>
          <w:sz w:val="24"/>
          <w:szCs w:val="24"/>
        </w:rPr>
      </w:pPr>
      <w:r w:rsidRPr="587A6CE6">
        <w:rPr>
          <w:sz w:val="24"/>
          <w:szCs w:val="24"/>
        </w:rPr>
        <w:t>B</w:t>
      </w:r>
      <w:r w:rsidR="00CE3F6C" w:rsidRPr="587A6CE6">
        <w:rPr>
          <w:sz w:val="24"/>
          <w:szCs w:val="24"/>
        </w:rPr>
        <w:t>accalauréat dans un domaine pertinent relié au poste (gestion de</w:t>
      </w:r>
      <w:r w:rsidR="00E43643" w:rsidRPr="587A6CE6">
        <w:rPr>
          <w:sz w:val="24"/>
          <w:szCs w:val="24"/>
        </w:rPr>
        <w:t xml:space="preserve"> projet,</w:t>
      </w:r>
      <w:r w:rsidR="005C5296" w:rsidRPr="587A6CE6">
        <w:rPr>
          <w:sz w:val="24"/>
          <w:szCs w:val="24"/>
        </w:rPr>
        <w:t xml:space="preserve"> orientation,</w:t>
      </w:r>
      <w:r w:rsidR="00E43643" w:rsidRPr="587A6CE6">
        <w:rPr>
          <w:sz w:val="24"/>
          <w:szCs w:val="24"/>
        </w:rPr>
        <w:t xml:space="preserve"> développement, communication</w:t>
      </w:r>
      <w:r w:rsidR="00CE3F6C" w:rsidRPr="587A6CE6">
        <w:rPr>
          <w:sz w:val="24"/>
          <w:szCs w:val="24"/>
        </w:rPr>
        <w:t>,</w:t>
      </w:r>
      <w:r w:rsidR="006227C1" w:rsidRPr="587A6CE6">
        <w:rPr>
          <w:sz w:val="24"/>
          <w:szCs w:val="24"/>
        </w:rPr>
        <w:t xml:space="preserve"> ressources humaines</w:t>
      </w:r>
      <w:r w:rsidR="00CE3F6C" w:rsidRPr="587A6CE6">
        <w:rPr>
          <w:sz w:val="24"/>
          <w:szCs w:val="24"/>
        </w:rPr>
        <w:t xml:space="preserve"> relations industrielles,</w:t>
      </w:r>
      <w:r w:rsidR="00E558CF" w:rsidRPr="587A6CE6">
        <w:rPr>
          <w:sz w:val="24"/>
          <w:szCs w:val="24"/>
        </w:rPr>
        <w:t xml:space="preserve"> administration publique,</w:t>
      </w:r>
      <w:r w:rsidR="00CE3F6C" w:rsidRPr="587A6CE6">
        <w:rPr>
          <w:sz w:val="24"/>
          <w:szCs w:val="24"/>
        </w:rPr>
        <w:t xml:space="preserve"> M.B.A., etc.) </w:t>
      </w:r>
    </w:p>
    <w:p w14:paraId="41916B3C" w14:textId="4DB0C01B" w:rsidR="00AB0D0A" w:rsidRPr="00C632C4" w:rsidRDefault="00D6389D" w:rsidP="2770DD4A">
      <w:pPr>
        <w:pStyle w:val="Paragraphedeliste"/>
        <w:numPr>
          <w:ilvl w:val="0"/>
          <w:numId w:val="6"/>
        </w:numPr>
        <w:tabs>
          <w:tab w:val="left" w:pos="2260"/>
          <w:tab w:val="left" w:pos="2430"/>
          <w:tab w:val="left" w:pos="6237"/>
          <w:tab w:val="left" w:pos="7371"/>
        </w:tabs>
        <w:ind w:right="-81"/>
        <w:jc w:val="both"/>
        <w:rPr>
          <w:sz w:val="24"/>
          <w:szCs w:val="24"/>
        </w:rPr>
      </w:pPr>
      <w:r w:rsidRPr="7AD4BA2D">
        <w:rPr>
          <w:sz w:val="24"/>
          <w:szCs w:val="24"/>
        </w:rPr>
        <w:t>E</w:t>
      </w:r>
      <w:r w:rsidR="00CE3F6C" w:rsidRPr="7AD4BA2D">
        <w:rPr>
          <w:sz w:val="24"/>
          <w:szCs w:val="24"/>
        </w:rPr>
        <w:t>xpérience de travail de 5 ans dans des activités de gestion de projets</w:t>
      </w:r>
      <w:r w:rsidR="659EB246" w:rsidRPr="7AD4BA2D">
        <w:rPr>
          <w:sz w:val="24"/>
          <w:szCs w:val="24"/>
        </w:rPr>
        <w:t xml:space="preserve"> et/ou relations partenariale</w:t>
      </w:r>
      <w:r w:rsidR="34FDBC8E" w:rsidRPr="7AD4BA2D">
        <w:rPr>
          <w:sz w:val="24"/>
          <w:szCs w:val="24"/>
        </w:rPr>
        <w:t>s</w:t>
      </w:r>
    </w:p>
    <w:p w14:paraId="3ED7D033" w14:textId="40D6E1A6" w:rsidR="00A81E50" w:rsidRPr="00C632C4" w:rsidRDefault="00AB0D0A" w:rsidP="2770DD4A">
      <w:pPr>
        <w:pStyle w:val="Paragraphedeliste"/>
        <w:numPr>
          <w:ilvl w:val="0"/>
          <w:numId w:val="6"/>
        </w:numPr>
        <w:tabs>
          <w:tab w:val="left" w:pos="2260"/>
          <w:tab w:val="left" w:pos="2430"/>
          <w:tab w:val="left" w:pos="6237"/>
          <w:tab w:val="left" w:pos="7371"/>
        </w:tabs>
        <w:ind w:right="-81"/>
        <w:jc w:val="both"/>
        <w:rPr>
          <w:sz w:val="24"/>
          <w:szCs w:val="24"/>
        </w:rPr>
      </w:pPr>
      <w:r w:rsidRPr="2770DD4A">
        <w:rPr>
          <w:sz w:val="24"/>
          <w:szCs w:val="24"/>
        </w:rPr>
        <w:t>I</w:t>
      </w:r>
      <w:r w:rsidR="00CE3F6C" w:rsidRPr="2770DD4A">
        <w:rPr>
          <w:sz w:val="24"/>
          <w:szCs w:val="24"/>
        </w:rPr>
        <w:t>ntérêt pour le secteur de la petite enfance au Québec</w:t>
      </w:r>
      <w:r w:rsidR="005C5296" w:rsidRPr="2770DD4A">
        <w:rPr>
          <w:sz w:val="24"/>
          <w:szCs w:val="24"/>
        </w:rPr>
        <w:t xml:space="preserve"> et</w:t>
      </w:r>
      <w:r w:rsidRPr="2770DD4A">
        <w:rPr>
          <w:sz w:val="24"/>
          <w:szCs w:val="24"/>
        </w:rPr>
        <w:t xml:space="preserve"> le milieu</w:t>
      </w:r>
      <w:r w:rsidR="005C5296" w:rsidRPr="2770DD4A">
        <w:rPr>
          <w:sz w:val="24"/>
          <w:szCs w:val="24"/>
        </w:rPr>
        <w:t xml:space="preserve"> de l’enseignement</w:t>
      </w:r>
    </w:p>
    <w:p w14:paraId="5349B39D" w14:textId="4CF8E3EC" w:rsidR="00CE3F6C" w:rsidRPr="00C632C4" w:rsidRDefault="005D1B56" w:rsidP="2770DD4A">
      <w:pPr>
        <w:pStyle w:val="Paragraphedeliste"/>
        <w:numPr>
          <w:ilvl w:val="0"/>
          <w:numId w:val="6"/>
        </w:numPr>
        <w:tabs>
          <w:tab w:val="left" w:pos="2260"/>
          <w:tab w:val="left" w:pos="2430"/>
          <w:tab w:val="left" w:pos="6237"/>
          <w:tab w:val="left" w:pos="7371"/>
        </w:tabs>
        <w:ind w:right="-81"/>
        <w:jc w:val="both"/>
        <w:rPr>
          <w:sz w:val="24"/>
          <w:szCs w:val="24"/>
        </w:rPr>
      </w:pPr>
      <w:r w:rsidRPr="2770DD4A">
        <w:rPr>
          <w:sz w:val="24"/>
          <w:szCs w:val="24"/>
        </w:rPr>
        <w:t>Intérêt pour</w:t>
      </w:r>
      <w:r w:rsidR="00CE3F6C" w:rsidRPr="2770DD4A">
        <w:rPr>
          <w:sz w:val="24"/>
          <w:szCs w:val="24"/>
        </w:rPr>
        <w:t xml:space="preserve"> l’économie sociale (OBNL et coop) et l’action communautaire </w:t>
      </w:r>
    </w:p>
    <w:p w14:paraId="53E28D85" w14:textId="719E9611" w:rsidR="00CE3F6C" w:rsidRPr="00E558CF" w:rsidDel="00F949A6" w:rsidRDefault="00CE3F6C" w:rsidP="2770DD4A">
      <w:pPr>
        <w:autoSpaceDE w:val="0"/>
        <w:autoSpaceDN w:val="0"/>
        <w:adjustRightInd w:val="0"/>
        <w:spacing w:after="0" w:line="240" w:lineRule="auto"/>
        <w:jc w:val="both"/>
        <w:rPr>
          <w:noProof/>
          <w:sz w:val="24"/>
          <w:szCs w:val="24"/>
          <w:lang w:eastAsia="fr-CA"/>
        </w:rPr>
      </w:pPr>
    </w:p>
    <w:p w14:paraId="6477C247" w14:textId="77777777" w:rsidR="00B4647A" w:rsidRPr="00E558CF" w:rsidRDefault="00B4647A" w:rsidP="00B4647A">
      <w:pPr>
        <w:spacing w:after="150" w:line="240" w:lineRule="auto"/>
        <w:jc w:val="both"/>
        <w:rPr>
          <w:rFonts w:eastAsia="Times New Roman" w:cstheme="minorHAnsi"/>
          <w:sz w:val="24"/>
          <w:szCs w:val="24"/>
          <w:lang w:eastAsia="en-CA"/>
        </w:rPr>
      </w:pPr>
    </w:p>
    <w:p w14:paraId="712E695F" w14:textId="194418CA" w:rsidR="00B4647A" w:rsidRPr="00E558CF" w:rsidRDefault="00B4647A" w:rsidP="00B4647A">
      <w:pPr>
        <w:spacing w:after="150" w:line="240" w:lineRule="auto"/>
        <w:jc w:val="both"/>
        <w:rPr>
          <w:rFonts w:eastAsia="Times New Roman" w:cstheme="minorHAnsi"/>
          <w:b/>
          <w:bCs/>
          <w:sz w:val="24"/>
          <w:szCs w:val="24"/>
          <w:lang w:eastAsia="en-CA"/>
        </w:rPr>
      </w:pPr>
      <w:r w:rsidRPr="00E558CF">
        <w:rPr>
          <w:rFonts w:eastAsia="Times New Roman" w:cstheme="minorHAnsi"/>
          <w:b/>
          <w:bCs/>
          <w:sz w:val="24"/>
          <w:szCs w:val="24"/>
          <w:lang w:eastAsia="en-CA"/>
        </w:rPr>
        <w:t>Diversité, équité et inclusion</w:t>
      </w:r>
    </w:p>
    <w:p w14:paraId="0E7F995F" w14:textId="77777777" w:rsidR="00993A62" w:rsidRPr="00E558CF" w:rsidRDefault="00993A62" w:rsidP="00993A62">
      <w:pPr>
        <w:pStyle w:val="NormalWeb"/>
        <w:jc w:val="both"/>
        <w:rPr>
          <w:rFonts w:asciiTheme="minorHAnsi" w:hAnsiTheme="minorHAnsi" w:cstheme="minorHAnsi"/>
          <w:lang w:val="fr-CA"/>
        </w:rPr>
      </w:pPr>
      <w:bookmarkStart w:id="3" w:name="_Hlk130205629"/>
      <w:r w:rsidRPr="00E558CF">
        <w:rPr>
          <w:rFonts w:asciiTheme="minorHAnsi" w:hAnsiTheme="minorHAnsi" w:cstheme="minorHAnsi"/>
          <w:lang w:val="fr-CA"/>
        </w:rPr>
        <w:t>Le CSMO-ÉSAC reconnait et valorise la diversité. Elle est une richesse et une source d’innovation. Aussi, le CSMO-ÉSAC propose un environnement de travail où le respect, la diversité, l’équité et l’inclusion sont des valeurs premières.</w:t>
      </w:r>
    </w:p>
    <w:p w14:paraId="7712B96A" w14:textId="77777777" w:rsidR="00B4647A" w:rsidRPr="00E558CF" w:rsidRDefault="00B4647A" w:rsidP="00B4647A">
      <w:pPr>
        <w:pStyle w:val="Titre3"/>
        <w:shd w:val="clear" w:color="auto" w:fill="FFFFFF"/>
        <w:spacing w:before="0" w:after="120" w:line="705" w:lineRule="atLeast"/>
        <w:jc w:val="both"/>
        <w:textAlignment w:val="baseline"/>
        <w:rPr>
          <w:rFonts w:asciiTheme="minorHAnsi" w:hAnsiTheme="minorHAnsi" w:cstheme="minorHAnsi"/>
          <w:b/>
          <w:bCs/>
          <w:color w:val="auto"/>
        </w:rPr>
      </w:pPr>
      <w:r w:rsidRPr="00E558CF">
        <w:rPr>
          <w:rFonts w:asciiTheme="minorHAnsi" w:hAnsiTheme="minorHAnsi" w:cstheme="minorHAnsi"/>
          <w:b/>
          <w:bCs/>
          <w:color w:val="auto"/>
        </w:rPr>
        <w:t>Comment postuler</w:t>
      </w:r>
    </w:p>
    <w:p w14:paraId="24600AE6" w14:textId="3E229EC8" w:rsidR="00B4647A" w:rsidRPr="009214CB" w:rsidRDefault="00B4647A" w:rsidP="6FD49B78">
      <w:pPr>
        <w:autoSpaceDE w:val="0"/>
        <w:autoSpaceDN w:val="0"/>
        <w:adjustRightInd w:val="0"/>
        <w:spacing w:before="360" w:after="0" w:line="240" w:lineRule="auto"/>
        <w:jc w:val="both"/>
        <w:rPr>
          <w:rStyle w:val="Lienhypertexte"/>
          <w:sz w:val="24"/>
          <w:szCs w:val="24"/>
        </w:rPr>
      </w:pPr>
      <w:r w:rsidRPr="6FD49B78">
        <w:rPr>
          <w:sz w:val="24"/>
          <w:szCs w:val="24"/>
          <w:shd w:val="clear" w:color="auto" w:fill="FFFFFF"/>
        </w:rPr>
        <w:t>Les personnes intéressées à poser leur candidature sont invitées à faire parvenir leur curriculum vitae ainsi qu’une lettre d’intention</w:t>
      </w:r>
      <w:r w:rsidRPr="6FD49B78">
        <w:rPr>
          <w:b/>
          <w:bCs/>
          <w:noProof/>
          <w:sz w:val="24"/>
          <w:szCs w:val="24"/>
          <w:lang w:eastAsia="fr-CA"/>
        </w:rPr>
        <w:t xml:space="preserve"> à </w:t>
      </w:r>
      <w:hyperlink r:id="rId11" w:history="1">
        <w:r w:rsidRPr="6FD49B78">
          <w:rPr>
            <w:rStyle w:val="Lienhypertexte"/>
            <w:b/>
            <w:bCs/>
            <w:sz w:val="24"/>
            <w:szCs w:val="24"/>
          </w:rPr>
          <w:t>rh@csmoesac.qc.ca</w:t>
        </w:r>
      </w:hyperlink>
      <w:r w:rsidRPr="6FD49B78">
        <w:rPr>
          <w:rStyle w:val="Lienhypertexte"/>
          <w:b/>
          <w:bCs/>
          <w:sz w:val="24"/>
          <w:szCs w:val="24"/>
        </w:rPr>
        <w:t xml:space="preserve"> </w:t>
      </w:r>
      <w:r w:rsidRPr="6FD49B78">
        <w:rPr>
          <w:rStyle w:val="Lienhypertexte"/>
          <w:sz w:val="24"/>
          <w:szCs w:val="24"/>
        </w:rPr>
        <w:t>avan</w:t>
      </w:r>
      <w:r w:rsidR="3CB2B874" w:rsidRPr="6FD49B78">
        <w:rPr>
          <w:rStyle w:val="Lienhypertexte"/>
          <w:sz w:val="24"/>
          <w:szCs w:val="24"/>
        </w:rPr>
        <w:t xml:space="preserve">t le </w:t>
      </w:r>
      <w:r w:rsidR="6EAF8B3F" w:rsidRPr="6FD49B78">
        <w:rPr>
          <w:rStyle w:val="Lienhypertexte"/>
          <w:sz w:val="24"/>
          <w:szCs w:val="24"/>
        </w:rPr>
        <w:t>3 septembre 2024 9AM</w:t>
      </w:r>
      <w:r w:rsidRPr="6FD49B78">
        <w:rPr>
          <w:rStyle w:val="Lienhypertexte"/>
          <w:sz w:val="24"/>
          <w:szCs w:val="24"/>
        </w:rPr>
        <w:t>.</w:t>
      </w:r>
    </w:p>
    <w:p w14:paraId="138EE8E8" w14:textId="77777777" w:rsidR="00B4647A" w:rsidRPr="009214CB" w:rsidRDefault="00B4647A" w:rsidP="00B4647A">
      <w:pPr>
        <w:pStyle w:val="Titre3"/>
        <w:shd w:val="clear" w:color="auto" w:fill="FFFFFF"/>
        <w:spacing w:before="0" w:after="120" w:line="705" w:lineRule="atLeast"/>
        <w:jc w:val="both"/>
        <w:textAlignment w:val="baseline"/>
        <w:rPr>
          <w:rFonts w:asciiTheme="minorHAnsi" w:hAnsiTheme="minorHAnsi" w:cstheme="minorHAnsi"/>
          <w:color w:val="auto"/>
        </w:rPr>
      </w:pPr>
      <w:bookmarkStart w:id="4" w:name="_Hlk150355022"/>
      <w:bookmarkEnd w:id="3"/>
      <w:r w:rsidRPr="009214CB">
        <w:rPr>
          <w:rFonts w:asciiTheme="minorHAnsi" w:hAnsiTheme="minorHAnsi" w:cstheme="minorHAnsi"/>
          <w:color w:val="auto"/>
        </w:rPr>
        <w:t>Et après </w:t>
      </w:r>
    </w:p>
    <w:p w14:paraId="6C89CD77" w14:textId="77777777" w:rsidR="00B4647A" w:rsidRPr="009214CB" w:rsidRDefault="00B4647A" w:rsidP="00B4647A">
      <w:pPr>
        <w:pStyle w:val="NormalWeb"/>
        <w:spacing w:after="0"/>
        <w:jc w:val="both"/>
        <w:rPr>
          <w:rFonts w:asciiTheme="minorHAnsi" w:hAnsiTheme="minorHAnsi" w:cstheme="minorHAnsi"/>
          <w:lang w:val="fr-CA"/>
        </w:rPr>
      </w:pPr>
      <w:r w:rsidRPr="009214CB">
        <w:rPr>
          <w:rFonts w:asciiTheme="minorHAnsi" w:hAnsiTheme="minorHAnsi" w:cstheme="minorHAnsi"/>
          <w:lang w:val="fr-CA"/>
        </w:rPr>
        <w:t>Le processus de recrutement se déroulera en deux temps :</w:t>
      </w:r>
    </w:p>
    <w:p w14:paraId="7D9C4F7A" w14:textId="20365D50" w:rsidR="00B4647A" w:rsidRPr="009214CB" w:rsidRDefault="00B4647A" w:rsidP="5F7989D5">
      <w:pPr>
        <w:numPr>
          <w:ilvl w:val="0"/>
          <w:numId w:val="5"/>
        </w:numPr>
        <w:spacing w:before="100" w:beforeAutospacing="1" w:after="100" w:afterAutospacing="1" w:line="240" w:lineRule="auto"/>
        <w:jc w:val="both"/>
        <w:rPr>
          <w:sz w:val="24"/>
          <w:szCs w:val="24"/>
        </w:rPr>
      </w:pPr>
      <w:r w:rsidRPr="5F7989D5">
        <w:rPr>
          <w:sz w:val="24"/>
          <w:szCs w:val="24"/>
        </w:rPr>
        <w:t>Les candidatures seront analysées au fur et à mesure de leur réception. Nous communiquerons rapidement avec les personnes dont les candidatures sont retenues</w:t>
      </w:r>
      <w:r w:rsidR="00977378">
        <w:rPr>
          <w:sz w:val="24"/>
          <w:szCs w:val="24"/>
        </w:rPr>
        <w:t xml:space="preserve"> d’ici le 4 septembre 2024</w:t>
      </w:r>
      <w:r w:rsidRPr="5F7989D5">
        <w:rPr>
          <w:sz w:val="24"/>
          <w:szCs w:val="24"/>
        </w:rPr>
        <w:t>.</w:t>
      </w:r>
    </w:p>
    <w:bookmarkEnd w:id="4"/>
    <w:p w14:paraId="4BA9218E" w14:textId="2C30FEF2" w:rsidR="00B4573B" w:rsidRPr="009214CB" w:rsidRDefault="00B4647A" w:rsidP="5F7989D5">
      <w:pPr>
        <w:numPr>
          <w:ilvl w:val="0"/>
          <w:numId w:val="5"/>
        </w:numPr>
        <w:spacing w:beforeAutospacing="1" w:afterAutospacing="1" w:line="240" w:lineRule="auto"/>
        <w:jc w:val="both"/>
        <w:rPr>
          <w:sz w:val="24"/>
          <w:szCs w:val="24"/>
        </w:rPr>
      </w:pPr>
      <w:r w:rsidRPr="5F7989D5">
        <w:rPr>
          <w:sz w:val="24"/>
          <w:szCs w:val="24"/>
        </w:rPr>
        <w:lastRenderedPageBreak/>
        <w:t xml:space="preserve">Si l’envie d’aller plus loin ensemble est bien là, nous vous inviterons ensuite à participer à une entrevue en présentiel et à réaliser un test pratique. Le tout se déroulera dans la semaine du </w:t>
      </w:r>
      <w:r w:rsidR="5E4E21E1" w:rsidRPr="5F7989D5">
        <w:rPr>
          <w:sz w:val="24"/>
          <w:szCs w:val="24"/>
        </w:rPr>
        <w:t>9 septembre</w:t>
      </w:r>
      <w:r w:rsidR="496EB0CB" w:rsidRPr="5F7989D5">
        <w:rPr>
          <w:sz w:val="24"/>
          <w:szCs w:val="24"/>
        </w:rPr>
        <w:t xml:space="preserve"> </w:t>
      </w:r>
      <w:r w:rsidRPr="5F7989D5">
        <w:rPr>
          <w:sz w:val="24"/>
          <w:szCs w:val="24"/>
        </w:rPr>
        <w:t>202</w:t>
      </w:r>
      <w:r w:rsidR="632AAF9C" w:rsidRPr="5F7989D5">
        <w:rPr>
          <w:sz w:val="24"/>
          <w:szCs w:val="24"/>
        </w:rPr>
        <w:t>4</w:t>
      </w:r>
      <w:r w:rsidRPr="5F7989D5">
        <w:rPr>
          <w:sz w:val="24"/>
          <w:szCs w:val="24"/>
        </w:rPr>
        <w:t>.</w:t>
      </w:r>
    </w:p>
    <w:sectPr w:rsidR="00B4573B" w:rsidRPr="009214CB">
      <w:head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004DC" w14:textId="77777777" w:rsidR="00F57CE8" w:rsidRDefault="00F57CE8" w:rsidP="009D1000">
      <w:pPr>
        <w:spacing w:after="0" w:line="240" w:lineRule="auto"/>
      </w:pPr>
      <w:r>
        <w:separator/>
      </w:r>
    </w:p>
  </w:endnote>
  <w:endnote w:type="continuationSeparator" w:id="0">
    <w:p w14:paraId="27DF6122" w14:textId="77777777" w:rsidR="00F57CE8" w:rsidRDefault="00F57CE8" w:rsidP="009D1000">
      <w:pPr>
        <w:spacing w:after="0" w:line="240" w:lineRule="auto"/>
      </w:pPr>
      <w:r>
        <w:continuationSeparator/>
      </w:r>
    </w:p>
  </w:endnote>
  <w:endnote w:type="continuationNotice" w:id="1">
    <w:p w14:paraId="304EF5F3" w14:textId="77777777" w:rsidR="00F57CE8" w:rsidRDefault="00F57C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021C4" w14:textId="77777777" w:rsidR="00F57CE8" w:rsidRDefault="00F57CE8" w:rsidP="009D1000">
      <w:pPr>
        <w:spacing w:after="0" w:line="240" w:lineRule="auto"/>
      </w:pPr>
      <w:r>
        <w:separator/>
      </w:r>
    </w:p>
  </w:footnote>
  <w:footnote w:type="continuationSeparator" w:id="0">
    <w:p w14:paraId="4EBD740B" w14:textId="77777777" w:rsidR="00F57CE8" w:rsidRDefault="00F57CE8" w:rsidP="009D1000">
      <w:pPr>
        <w:spacing w:after="0" w:line="240" w:lineRule="auto"/>
      </w:pPr>
      <w:r>
        <w:continuationSeparator/>
      </w:r>
    </w:p>
  </w:footnote>
  <w:footnote w:type="continuationNotice" w:id="1">
    <w:p w14:paraId="54055689" w14:textId="77777777" w:rsidR="00F57CE8" w:rsidRDefault="00F57C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0DA00" w14:textId="05551A21" w:rsidR="009D1000" w:rsidRDefault="00525F92">
    <w:pPr>
      <w:pStyle w:val="En-tte"/>
    </w:pPr>
    <w:r w:rsidRPr="00525F92">
      <w:rPr>
        <w:rFonts w:ascii="Times New Roman" w:eastAsia="Batang" w:hAnsi="Times New Roman" w:cs="Times New Roman"/>
        <w:noProof/>
        <w:sz w:val="24"/>
        <w:szCs w:val="24"/>
        <w:lang w:eastAsia="fr-FR"/>
      </w:rPr>
      <w:drawing>
        <wp:inline distT="0" distB="0" distL="0" distR="0" wp14:anchorId="6E760CD9" wp14:editId="7D4ECD76">
          <wp:extent cx="3421380" cy="723900"/>
          <wp:effectExtent l="0" t="0" r="7620" b="0"/>
          <wp:docPr id="1191316448" name="Image 1" descr="Une image contenant texte, Police, typograph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316448" name="Image 1" descr="Une image contenant texte, Police, typographi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138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E18E5"/>
    <w:multiLevelType w:val="hybridMultilevel"/>
    <w:tmpl w:val="93B654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4A20399"/>
    <w:multiLevelType w:val="hybridMultilevel"/>
    <w:tmpl w:val="56AEB6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6180232"/>
    <w:multiLevelType w:val="multilevel"/>
    <w:tmpl w:val="A7EED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1C68BA"/>
    <w:multiLevelType w:val="hybridMultilevel"/>
    <w:tmpl w:val="C4E06C6C"/>
    <w:lvl w:ilvl="0" w:tplc="FFFFFFFF">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11B39A1"/>
    <w:multiLevelType w:val="hybridMultilevel"/>
    <w:tmpl w:val="41302E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9DD162E"/>
    <w:multiLevelType w:val="multilevel"/>
    <w:tmpl w:val="4C02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FCD841"/>
    <w:multiLevelType w:val="hybridMultilevel"/>
    <w:tmpl w:val="98B4A120"/>
    <w:lvl w:ilvl="0" w:tplc="DA44FDF0">
      <w:start w:val="1"/>
      <w:numFmt w:val="bullet"/>
      <w:lvlText w:val=""/>
      <w:lvlJc w:val="left"/>
      <w:pPr>
        <w:ind w:left="720" w:hanging="360"/>
      </w:pPr>
      <w:rPr>
        <w:rFonts w:ascii="Symbol" w:hAnsi="Symbol" w:hint="default"/>
      </w:rPr>
    </w:lvl>
    <w:lvl w:ilvl="1" w:tplc="A1EC644C">
      <w:start w:val="1"/>
      <w:numFmt w:val="bullet"/>
      <w:lvlText w:val="o"/>
      <w:lvlJc w:val="left"/>
      <w:pPr>
        <w:ind w:left="1440" w:hanging="360"/>
      </w:pPr>
      <w:rPr>
        <w:rFonts w:ascii="Courier New" w:hAnsi="Courier New" w:hint="default"/>
      </w:rPr>
    </w:lvl>
    <w:lvl w:ilvl="2" w:tplc="15B415F0">
      <w:start w:val="1"/>
      <w:numFmt w:val="bullet"/>
      <w:lvlText w:val=""/>
      <w:lvlJc w:val="left"/>
      <w:pPr>
        <w:ind w:left="2160" w:hanging="360"/>
      </w:pPr>
      <w:rPr>
        <w:rFonts w:ascii="Wingdings" w:hAnsi="Wingdings" w:hint="default"/>
      </w:rPr>
    </w:lvl>
    <w:lvl w:ilvl="3" w:tplc="E5BAB6EA">
      <w:start w:val="1"/>
      <w:numFmt w:val="bullet"/>
      <w:lvlText w:val=""/>
      <w:lvlJc w:val="left"/>
      <w:pPr>
        <w:ind w:left="2880" w:hanging="360"/>
      </w:pPr>
      <w:rPr>
        <w:rFonts w:ascii="Symbol" w:hAnsi="Symbol" w:hint="default"/>
      </w:rPr>
    </w:lvl>
    <w:lvl w:ilvl="4" w:tplc="D668E526">
      <w:start w:val="1"/>
      <w:numFmt w:val="bullet"/>
      <w:lvlText w:val="o"/>
      <w:lvlJc w:val="left"/>
      <w:pPr>
        <w:ind w:left="3600" w:hanging="360"/>
      </w:pPr>
      <w:rPr>
        <w:rFonts w:ascii="Courier New" w:hAnsi="Courier New" w:hint="default"/>
      </w:rPr>
    </w:lvl>
    <w:lvl w:ilvl="5" w:tplc="7318ECAE">
      <w:start w:val="1"/>
      <w:numFmt w:val="bullet"/>
      <w:lvlText w:val=""/>
      <w:lvlJc w:val="left"/>
      <w:pPr>
        <w:ind w:left="4320" w:hanging="360"/>
      </w:pPr>
      <w:rPr>
        <w:rFonts w:ascii="Wingdings" w:hAnsi="Wingdings" w:hint="default"/>
      </w:rPr>
    </w:lvl>
    <w:lvl w:ilvl="6" w:tplc="66AE9530">
      <w:start w:val="1"/>
      <w:numFmt w:val="bullet"/>
      <w:lvlText w:val=""/>
      <w:lvlJc w:val="left"/>
      <w:pPr>
        <w:ind w:left="5040" w:hanging="360"/>
      </w:pPr>
      <w:rPr>
        <w:rFonts w:ascii="Symbol" w:hAnsi="Symbol" w:hint="default"/>
      </w:rPr>
    </w:lvl>
    <w:lvl w:ilvl="7" w:tplc="C35E68CC">
      <w:start w:val="1"/>
      <w:numFmt w:val="bullet"/>
      <w:lvlText w:val="o"/>
      <w:lvlJc w:val="left"/>
      <w:pPr>
        <w:ind w:left="5760" w:hanging="360"/>
      </w:pPr>
      <w:rPr>
        <w:rFonts w:ascii="Courier New" w:hAnsi="Courier New" w:hint="default"/>
      </w:rPr>
    </w:lvl>
    <w:lvl w:ilvl="8" w:tplc="B11633D2">
      <w:start w:val="1"/>
      <w:numFmt w:val="bullet"/>
      <w:lvlText w:val=""/>
      <w:lvlJc w:val="left"/>
      <w:pPr>
        <w:ind w:left="6480" w:hanging="360"/>
      </w:pPr>
      <w:rPr>
        <w:rFonts w:ascii="Wingdings" w:hAnsi="Wingdings" w:hint="default"/>
      </w:rPr>
    </w:lvl>
  </w:abstractNum>
  <w:num w:numId="1" w16cid:durableId="15430580">
    <w:abstractNumId w:val="6"/>
  </w:num>
  <w:num w:numId="2" w16cid:durableId="1208837499">
    <w:abstractNumId w:val="4"/>
  </w:num>
  <w:num w:numId="3" w16cid:durableId="125128393">
    <w:abstractNumId w:val="1"/>
  </w:num>
  <w:num w:numId="4" w16cid:durableId="1309213235">
    <w:abstractNumId w:val="2"/>
  </w:num>
  <w:num w:numId="5" w16cid:durableId="1854369232">
    <w:abstractNumId w:val="5"/>
  </w:num>
  <w:num w:numId="6" w16cid:durableId="173107970">
    <w:abstractNumId w:val="0"/>
  </w:num>
  <w:num w:numId="7" w16cid:durableId="1033841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F6C"/>
    <w:rsid w:val="00016FFC"/>
    <w:rsid w:val="00060B0E"/>
    <w:rsid w:val="000B142A"/>
    <w:rsid w:val="001154A1"/>
    <w:rsid w:val="001533D2"/>
    <w:rsid w:val="0016665E"/>
    <w:rsid w:val="00191FD0"/>
    <w:rsid w:val="001B04FE"/>
    <w:rsid w:val="001C2771"/>
    <w:rsid w:val="00220E3E"/>
    <w:rsid w:val="00231BD0"/>
    <w:rsid w:val="00233D59"/>
    <w:rsid w:val="002600FD"/>
    <w:rsid w:val="002876B5"/>
    <w:rsid w:val="00287C66"/>
    <w:rsid w:val="00294D89"/>
    <w:rsid w:val="002DEA12"/>
    <w:rsid w:val="002F7CB1"/>
    <w:rsid w:val="003358B2"/>
    <w:rsid w:val="0035639A"/>
    <w:rsid w:val="003A0A20"/>
    <w:rsid w:val="003A5E39"/>
    <w:rsid w:val="003B08DC"/>
    <w:rsid w:val="003D1A7E"/>
    <w:rsid w:val="004171AD"/>
    <w:rsid w:val="004D4B9E"/>
    <w:rsid w:val="00507568"/>
    <w:rsid w:val="0051790D"/>
    <w:rsid w:val="00525F92"/>
    <w:rsid w:val="005550CA"/>
    <w:rsid w:val="00587A67"/>
    <w:rsid w:val="005B03A2"/>
    <w:rsid w:val="005C5296"/>
    <w:rsid w:val="005D1B56"/>
    <w:rsid w:val="006227C1"/>
    <w:rsid w:val="006258CD"/>
    <w:rsid w:val="00676F07"/>
    <w:rsid w:val="00712949"/>
    <w:rsid w:val="007651FC"/>
    <w:rsid w:val="0077102D"/>
    <w:rsid w:val="008371BF"/>
    <w:rsid w:val="00857A6E"/>
    <w:rsid w:val="0087177D"/>
    <w:rsid w:val="008B0402"/>
    <w:rsid w:val="008B70E9"/>
    <w:rsid w:val="009214CB"/>
    <w:rsid w:val="00937868"/>
    <w:rsid w:val="009413DD"/>
    <w:rsid w:val="00977378"/>
    <w:rsid w:val="00993A62"/>
    <w:rsid w:val="009B211A"/>
    <w:rsid w:val="009D1000"/>
    <w:rsid w:val="009E5222"/>
    <w:rsid w:val="00A10A5C"/>
    <w:rsid w:val="00A378DF"/>
    <w:rsid w:val="00A46495"/>
    <w:rsid w:val="00A81E50"/>
    <w:rsid w:val="00A970E5"/>
    <w:rsid w:val="00AB0D0A"/>
    <w:rsid w:val="00AC14C2"/>
    <w:rsid w:val="00AE2B57"/>
    <w:rsid w:val="00B031BD"/>
    <w:rsid w:val="00B1166C"/>
    <w:rsid w:val="00B22429"/>
    <w:rsid w:val="00B22524"/>
    <w:rsid w:val="00B4573B"/>
    <w:rsid w:val="00B4647A"/>
    <w:rsid w:val="00B46C0E"/>
    <w:rsid w:val="00B8444A"/>
    <w:rsid w:val="00BE55E3"/>
    <w:rsid w:val="00BE6DD9"/>
    <w:rsid w:val="00C17056"/>
    <w:rsid w:val="00C35D13"/>
    <w:rsid w:val="00C632C4"/>
    <w:rsid w:val="00C93C8B"/>
    <w:rsid w:val="00CE3F6C"/>
    <w:rsid w:val="00CF05E7"/>
    <w:rsid w:val="00CF5D0F"/>
    <w:rsid w:val="00D258B1"/>
    <w:rsid w:val="00D6389D"/>
    <w:rsid w:val="00D65EA9"/>
    <w:rsid w:val="00DC1EE3"/>
    <w:rsid w:val="00DD3C81"/>
    <w:rsid w:val="00E43643"/>
    <w:rsid w:val="00E5242C"/>
    <w:rsid w:val="00E558CF"/>
    <w:rsid w:val="00E55923"/>
    <w:rsid w:val="00E65E12"/>
    <w:rsid w:val="00EB47AE"/>
    <w:rsid w:val="00EB5A38"/>
    <w:rsid w:val="00F259DE"/>
    <w:rsid w:val="00F333C1"/>
    <w:rsid w:val="00F46511"/>
    <w:rsid w:val="00F57CE8"/>
    <w:rsid w:val="00F650DA"/>
    <w:rsid w:val="00F704BD"/>
    <w:rsid w:val="00F85B54"/>
    <w:rsid w:val="00F86610"/>
    <w:rsid w:val="00F87835"/>
    <w:rsid w:val="00F949A6"/>
    <w:rsid w:val="00FB23BA"/>
    <w:rsid w:val="00FC1127"/>
    <w:rsid w:val="00FC6AC7"/>
    <w:rsid w:val="00FD220A"/>
    <w:rsid w:val="00FE014A"/>
    <w:rsid w:val="00FE7F0D"/>
    <w:rsid w:val="0737D193"/>
    <w:rsid w:val="08453F02"/>
    <w:rsid w:val="09141A1A"/>
    <w:rsid w:val="099BE4C3"/>
    <w:rsid w:val="0A6831D1"/>
    <w:rsid w:val="0B904CFC"/>
    <w:rsid w:val="0D755EB1"/>
    <w:rsid w:val="0D9958AE"/>
    <w:rsid w:val="0DB48EF3"/>
    <w:rsid w:val="0DB5AE1C"/>
    <w:rsid w:val="0ED53429"/>
    <w:rsid w:val="11D0BB2D"/>
    <w:rsid w:val="11E34B04"/>
    <w:rsid w:val="122848AF"/>
    <w:rsid w:val="1685E0D2"/>
    <w:rsid w:val="1916191B"/>
    <w:rsid w:val="1948C583"/>
    <w:rsid w:val="1964E9C1"/>
    <w:rsid w:val="1C3E2677"/>
    <w:rsid w:val="20E43CF3"/>
    <w:rsid w:val="221C3B43"/>
    <w:rsid w:val="25936BB0"/>
    <w:rsid w:val="261F426F"/>
    <w:rsid w:val="2770DD4A"/>
    <w:rsid w:val="27FD7C0D"/>
    <w:rsid w:val="29EBA585"/>
    <w:rsid w:val="2D2F609D"/>
    <w:rsid w:val="2E58AA76"/>
    <w:rsid w:val="30BF8176"/>
    <w:rsid w:val="34FDBC8E"/>
    <w:rsid w:val="376CB56F"/>
    <w:rsid w:val="3B6E1D9A"/>
    <w:rsid w:val="3CB2B874"/>
    <w:rsid w:val="3DE1BF29"/>
    <w:rsid w:val="3E5AB1E3"/>
    <w:rsid w:val="3E5DF196"/>
    <w:rsid w:val="3F9A3E60"/>
    <w:rsid w:val="40728F60"/>
    <w:rsid w:val="42C988B3"/>
    <w:rsid w:val="42D471D0"/>
    <w:rsid w:val="45056D6B"/>
    <w:rsid w:val="46B7DCB5"/>
    <w:rsid w:val="46E1D3F9"/>
    <w:rsid w:val="491E1490"/>
    <w:rsid w:val="496EB0CB"/>
    <w:rsid w:val="4A2BA6D9"/>
    <w:rsid w:val="4B77A42C"/>
    <w:rsid w:val="4BE58E40"/>
    <w:rsid w:val="4CA02F19"/>
    <w:rsid w:val="4D40E954"/>
    <w:rsid w:val="53392FCD"/>
    <w:rsid w:val="53581CD8"/>
    <w:rsid w:val="570D2684"/>
    <w:rsid w:val="587A6CE6"/>
    <w:rsid w:val="5A33F79C"/>
    <w:rsid w:val="5A849F5D"/>
    <w:rsid w:val="5DE89DF6"/>
    <w:rsid w:val="5DF9CC5F"/>
    <w:rsid w:val="5E4E21E1"/>
    <w:rsid w:val="5F5D6257"/>
    <w:rsid w:val="5F67DAFC"/>
    <w:rsid w:val="5F7989D5"/>
    <w:rsid w:val="61BBCB26"/>
    <w:rsid w:val="620496C6"/>
    <w:rsid w:val="62F8C627"/>
    <w:rsid w:val="632AAF9C"/>
    <w:rsid w:val="6342FF9A"/>
    <w:rsid w:val="6539F456"/>
    <w:rsid w:val="6582DA5F"/>
    <w:rsid w:val="659EB246"/>
    <w:rsid w:val="6E389577"/>
    <w:rsid w:val="6E645384"/>
    <w:rsid w:val="6EAF8B3F"/>
    <w:rsid w:val="6FD49B78"/>
    <w:rsid w:val="702188DC"/>
    <w:rsid w:val="70BDF556"/>
    <w:rsid w:val="71761557"/>
    <w:rsid w:val="74BDA7BB"/>
    <w:rsid w:val="756C30D9"/>
    <w:rsid w:val="79BB9ABB"/>
    <w:rsid w:val="79DE792B"/>
    <w:rsid w:val="7AD4BA2D"/>
    <w:rsid w:val="7BCC921D"/>
    <w:rsid w:val="7C87E2A1"/>
    <w:rsid w:val="7CC1CED7"/>
    <w:rsid w:val="7CFFBEFC"/>
    <w:rsid w:val="7EFB6E28"/>
    <w:rsid w:val="7FB4C137"/>
    <w:rsid w:val="7FB52ED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B7909"/>
  <w15:chartTrackingRefBased/>
  <w15:docId w15:val="{008CF03D-D4B3-4132-8C42-7135D84B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F6C"/>
    <w:rPr>
      <w:kern w:val="0"/>
      <w14:ligatures w14:val="none"/>
    </w:rPr>
  </w:style>
  <w:style w:type="paragraph" w:styleId="Titre2">
    <w:name w:val="heading 2"/>
    <w:basedOn w:val="Normal"/>
    <w:next w:val="Normal"/>
    <w:link w:val="Titre2Car"/>
    <w:uiPriority w:val="99"/>
    <w:qFormat/>
    <w:rsid w:val="00CE3F6C"/>
    <w:pPr>
      <w:keepNext/>
      <w:spacing w:after="0" w:line="240" w:lineRule="auto"/>
      <w:outlineLvl w:val="1"/>
    </w:pPr>
    <w:rPr>
      <w:rFonts w:ascii="Calibri" w:eastAsia="Times New Roman" w:hAnsi="Calibri" w:cs="Times"/>
      <w:bCs/>
      <w:sz w:val="24"/>
      <w:szCs w:val="24"/>
      <w:lang w:eastAsia="fr-FR"/>
    </w:rPr>
  </w:style>
  <w:style w:type="paragraph" w:styleId="Titre3">
    <w:name w:val="heading 3"/>
    <w:basedOn w:val="Normal"/>
    <w:next w:val="Normal"/>
    <w:link w:val="Titre3Car"/>
    <w:uiPriority w:val="9"/>
    <w:unhideWhenUsed/>
    <w:qFormat/>
    <w:rsid w:val="00B464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CE3F6C"/>
    <w:rPr>
      <w:rFonts w:ascii="Calibri" w:eastAsia="Times New Roman" w:hAnsi="Calibri" w:cs="Times"/>
      <w:bCs/>
      <w:kern w:val="0"/>
      <w:sz w:val="24"/>
      <w:szCs w:val="24"/>
      <w:lang w:eastAsia="fr-FR"/>
      <w14:ligatures w14:val="none"/>
    </w:rPr>
  </w:style>
  <w:style w:type="table" w:styleId="Grilledutableau">
    <w:name w:val="Table Grid"/>
    <w:basedOn w:val="TableauNormal"/>
    <w:uiPriority w:val="59"/>
    <w:rsid w:val="00CE3F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E3F6C"/>
    <w:pPr>
      <w:ind w:left="720"/>
      <w:contextualSpacing/>
    </w:pPr>
  </w:style>
  <w:style w:type="character" w:customStyle="1" w:styleId="Titre3Car">
    <w:name w:val="Titre 3 Car"/>
    <w:basedOn w:val="Policepardfaut"/>
    <w:link w:val="Titre3"/>
    <w:uiPriority w:val="9"/>
    <w:rsid w:val="00B4647A"/>
    <w:rPr>
      <w:rFonts w:asciiTheme="majorHAnsi" w:eastAsiaTheme="majorEastAsia" w:hAnsiTheme="majorHAnsi" w:cstheme="majorBidi"/>
      <w:color w:val="1F3763" w:themeColor="accent1" w:themeShade="7F"/>
      <w:kern w:val="0"/>
      <w:sz w:val="24"/>
      <w:szCs w:val="24"/>
      <w14:ligatures w14:val="none"/>
    </w:rPr>
  </w:style>
  <w:style w:type="character" w:styleId="Lienhypertexte">
    <w:name w:val="Hyperlink"/>
    <w:basedOn w:val="Policepardfaut"/>
    <w:uiPriority w:val="99"/>
    <w:unhideWhenUsed/>
    <w:rsid w:val="00B4647A"/>
    <w:rPr>
      <w:color w:val="0000FF"/>
      <w:u w:val="single"/>
    </w:rPr>
  </w:style>
  <w:style w:type="paragraph" w:styleId="NormalWeb">
    <w:name w:val="Normal (Web)"/>
    <w:basedOn w:val="Normal"/>
    <w:uiPriority w:val="99"/>
    <w:unhideWhenUsed/>
    <w:rsid w:val="00B4647A"/>
    <w:pPr>
      <w:spacing w:before="100" w:beforeAutospacing="1" w:after="100" w:afterAutospacing="1" w:line="240" w:lineRule="auto"/>
    </w:pPr>
    <w:rPr>
      <w:rFonts w:ascii="Times New Roman" w:eastAsia="Times New Roman" w:hAnsi="Times New Roman" w:cs="Times New Roman"/>
      <w:sz w:val="24"/>
      <w:szCs w:val="24"/>
      <w:lang w:val="en-CA" w:eastAsia="en-CA"/>
      <w14:ligatures w14:val="standardContextual"/>
    </w:rPr>
  </w:style>
  <w:style w:type="character" w:styleId="Marquedecommentaire">
    <w:name w:val="annotation reference"/>
    <w:basedOn w:val="Policepardfaut"/>
    <w:uiPriority w:val="99"/>
    <w:semiHidden/>
    <w:unhideWhenUsed/>
    <w:rsid w:val="0077102D"/>
    <w:rPr>
      <w:sz w:val="16"/>
      <w:szCs w:val="16"/>
    </w:rPr>
  </w:style>
  <w:style w:type="paragraph" w:styleId="Commentaire">
    <w:name w:val="annotation text"/>
    <w:basedOn w:val="Normal"/>
    <w:link w:val="CommentaireCar"/>
    <w:uiPriority w:val="99"/>
    <w:unhideWhenUsed/>
    <w:rsid w:val="0077102D"/>
    <w:pPr>
      <w:spacing w:line="240" w:lineRule="auto"/>
    </w:pPr>
    <w:rPr>
      <w:sz w:val="20"/>
      <w:szCs w:val="20"/>
    </w:rPr>
  </w:style>
  <w:style w:type="character" w:customStyle="1" w:styleId="CommentaireCar">
    <w:name w:val="Commentaire Car"/>
    <w:basedOn w:val="Policepardfaut"/>
    <w:link w:val="Commentaire"/>
    <w:uiPriority w:val="99"/>
    <w:rsid w:val="0077102D"/>
    <w:rPr>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77102D"/>
    <w:rPr>
      <w:b/>
      <w:bCs/>
    </w:rPr>
  </w:style>
  <w:style w:type="character" w:customStyle="1" w:styleId="ObjetducommentaireCar">
    <w:name w:val="Objet du commentaire Car"/>
    <w:basedOn w:val="CommentaireCar"/>
    <w:link w:val="Objetducommentaire"/>
    <w:uiPriority w:val="99"/>
    <w:semiHidden/>
    <w:rsid w:val="0077102D"/>
    <w:rPr>
      <w:b/>
      <w:bCs/>
      <w:kern w:val="0"/>
      <w:sz w:val="20"/>
      <w:szCs w:val="20"/>
      <w14:ligatures w14:val="none"/>
    </w:rPr>
  </w:style>
  <w:style w:type="paragraph" w:styleId="Rvision">
    <w:name w:val="Revision"/>
    <w:hidden/>
    <w:uiPriority w:val="99"/>
    <w:semiHidden/>
    <w:rsid w:val="0077102D"/>
    <w:pPr>
      <w:spacing w:after="0" w:line="240" w:lineRule="auto"/>
    </w:pPr>
    <w:rPr>
      <w:kern w:val="0"/>
      <w14:ligatures w14:val="none"/>
    </w:rPr>
  </w:style>
  <w:style w:type="character" w:styleId="lev">
    <w:name w:val="Strong"/>
    <w:basedOn w:val="Policepardfaut"/>
    <w:uiPriority w:val="22"/>
    <w:qFormat/>
    <w:rsid w:val="00A378DF"/>
    <w:rPr>
      <w:b/>
      <w:bCs/>
    </w:rPr>
  </w:style>
  <w:style w:type="character" w:styleId="Mention">
    <w:name w:val="Mention"/>
    <w:basedOn w:val="Policepardfaut"/>
    <w:uiPriority w:val="99"/>
    <w:unhideWhenUsed/>
    <w:rsid w:val="00E55923"/>
    <w:rPr>
      <w:color w:val="2B579A"/>
      <w:shd w:val="clear" w:color="auto" w:fill="E1DFDD"/>
    </w:rPr>
  </w:style>
  <w:style w:type="character" w:customStyle="1" w:styleId="normaltextrun">
    <w:name w:val="normaltextrun"/>
    <w:basedOn w:val="Policepardfaut"/>
    <w:rsid w:val="00A970E5"/>
  </w:style>
  <w:style w:type="character" w:customStyle="1" w:styleId="eop">
    <w:name w:val="eop"/>
    <w:basedOn w:val="Policepardfaut"/>
    <w:rsid w:val="00A970E5"/>
  </w:style>
  <w:style w:type="paragraph" w:styleId="En-tte">
    <w:name w:val="header"/>
    <w:basedOn w:val="Normal"/>
    <w:link w:val="En-tteCar"/>
    <w:uiPriority w:val="99"/>
    <w:unhideWhenUsed/>
    <w:rsid w:val="009D1000"/>
    <w:pPr>
      <w:tabs>
        <w:tab w:val="center" w:pos="4703"/>
        <w:tab w:val="right" w:pos="9406"/>
      </w:tabs>
      <w:spacing w:after="0" w:line="240" w:lineRule="auto"/>
    </w:pPr>
  </w:style>
  <w:style w:type="character" w:customStyle="1" w:styleId="En-tteCar">
    <w:name w:val="En-tête Car"/>
    <w:basedOn w:val="Policepardfaut"/>
    <w:link w:val="En-tte"/>
    <w:uiPriority w:val="99"/>
    <w:rsid w:val="009D1000"/>
    <w:rPr>
      <w:kern w:val="0"/>
      <w14:ligatures w14:val="none"/>
    </w:rPr>
  </w:style>
  <w:style w:type="paragraph" w:styleId="Pieddepage">
    <w:name w:val="footer"/>
    <w:basedOn w:val="Normal"/>
    <w:link w:val="PieddepageCar"/>
    <w:uiPriority w:val="99"/>
    <w:unhideWhenUsed/>
    <w:rsid w:val="009D1000"/>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9D100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06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csmoesac.qc.ca" TargetMode="External"/><Relationship Id="rId5" Type="http://schemas.openxmlformats.org/officeDocument/2006/relationships/styles" Target="styles.xml"/><Relationship Id="rId10" Type="http://schemas.openxmlformats.org/officeDocument/2006/relationships/hyperlink" Target="https://www.travailetudespetiteenfance.ca/parcours/etudiants?gclid=EAIaIQobChMIp6zd5Y6yggMVE9fICh2mqgFFEAAYASAAEgKDKfD_Bw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757482-b217-447c-abdd-bf44df3e2162">
      <Terms xmlns="http://schemas.microsoft.com/office/infopath/2007/PartnerControls"/>
    </lcf76f155ced4ddcb4097134ff3c332f>
    <TaxCatchAll xmlns="c3661d64-1ae3-47d6-8844-29960e51ea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FF4DD61D49A34A9D2DB990242F1D7C" ma:contentTypeVersion="13" ma:contentTypeDescription="Crée un document." ma:contentTypeScope="" ma:versionID="6310b7b099306fdb8cec486760320032">
  <xsd:schema xmlns:xsd="http://www.w3.org/2001/XMLSchema" xmlns:xs="http://www.w3.org/2001/XMLSchema" xmlns:p="http://schemas.microsoft.com/office/2006/metadata/properties" xmlns:ns2="a3757482-b217-447c-abdd-bf44df3e2162" xmlns:ns3="c3661d64-1ae3-47d6-8844-29960e51ea2a" targetNamespace="http://schemas.microsoft.com/office/2006/metadata/properties" ma:root="true" ma:fieldsID="94ff9f5af362500b4bfbf67f35f40176" ns2:_="" ns3:_="">
    <xsd:import namespace="a3757482-b217-447c-abdd-bf44df3e2162"/>
    <xsd:import namespace="c3661d64-1ae3-47d6-8844-29960e51ea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757482-b217-447c-abdd-bf44df3e2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ddf9b144-2901-4a36-9f4c-890bb1a7c9c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661d64-1ae3-47d6-8844-29960e51ea2a"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0e286585-87c9-4c57-a70b-d817422b1c20}" ma:internalName="TaxCatchAll" ma:showField="CatchAllData" ma:web="c3661d64-1ae3-47d6-8844-29960e51ea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A59D0E-24FC-44D7-81AF-E980FB43AEBE}">
  <ds:schemaRefs>
    <ds:schemaRef ds:uri="http://schemas.microsoft.com/sharepoint/v3/contenttype/forms"/>
  </ds:schemaRefs>
</ds:datastoreItem>
</file>

<file path=customXml/itemProps2.xml><?xml version="1.0" encoding="utf-8"?>
<ds:datastoreItem xmlns:ds="http://schemas.openxmlformats.org/officeDocument/2006/customXml" ds:itemID="{AF79BE72-4A2F-4AED-9298-20CBB0763BC7}">
  <ds:schemaRefs>
    <ds:schemaRef ds:uri="http://www.w3.org/XML/1998/namespace"/>
    <ds:schemaRef ds:uri="http://purl.org/dc/terms/"/>
    <ds:schemaRef ds:uri="http://purl.org/dc/elements/1.1/"/>
    <ds:schemaRef ds:uri="http://schemas.openxmlformats.org/package/2006/metadata/core-properties"/>
    <ds:schemaRef ds:uri="c3661d64-1ae3-47d6-8844-29960e51ea2a"/>
    <ds:schemaRef ds:uri="http://schemas.microsoft.com/office/2006/metadata/properties"/>
    <ds:schemaRef ds:uri="http://schemas.microsoft.com/office/2006/documentManagement/types"/>
    <ds:schemaRef ds:uri="http://schemas.microsoft.com/office/infopath/2007/PartnerControls"/>
    <ds:schemaRef ds:uri="a3757482-b217-447c-abdd-bf44df3e2162"/>
    <ds:schemaRef ds:uri="http://purl.org/dc/dcmitype/"/>
  </ds:schemaRefs>
</ds:datastoreItem>
</file>

<file path=customXml/itemProps3.xml><?xml version="1.0" encoding="utf-8"?>
<ds:datastoreItem xmlns:ds="http://schemas.openxmlformats.org/officeDocument/2006/customXml" ds:itemID="{34198779-F36F-449B-9656-8163230B5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757482-b217-447c-abdd-bf44df3e2162"/>
    <ds:schemaRef ds:uri="c3661d64-1ae3-47d6-8844-29960e51e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1190</Words>
  <Characters>6545</Characters>
  <Application>Microsoft Office Word</Application>
  <DocSecurity>0</DocSecurity>
  <Lines>54</Lines>
  <Paragraphs>15</Paragraphs>
  <ScaleCrop>false</ScaleCrop>
  <Company/>
  <LinksUpToDate>false</LinksUpToDate>
  <CharactersWithSpaces>7720</CharactersWithSpaces>
  <SharedDoc>false</SharedDoc>
  <HLinks>
    <vt:vector size="12" baseType="variant">
      <vt:variant>
        <vt:i4>6422534</vt:i4>
      </vt:variant>
      <vt:variant>
        <vt:i4>3</vt:i4>
      </vt:variant>
      <vt:variant>
        <vt:i4>0</vt:i4>
      </vt:variant>
      <vt:variant>
        <vt:i4>5</vt:i4>
      </vt:variant>
      <vt:variant>
        <vt:lpwstr>mailto:rh@csmoesac.qc.ca</vt:lpwstr>
      </vt:variant>
      <vt:variant>
        <vt:lpwstr/>
      </vt:variant>
      <vt:variant>
        <vt:i4>2818062</vt:i4>
      </vt:variant>
      <vt:variant>
        <vt:i4>0</vt:i4>
      </vt:variant>
      <vt:variant>
        <vt:i4>0</vt:i4>
      </vt:variant>
      <vt:variant>
        <vt:i4>5</vt:i4>
      </vt:variant>
      <vt:variant>
        <vt:lpwstr>https://www.travailetudespetiteenfance.ca/parcours/etudiants?gclid=EAIaIQobChMIp6zd5Y6yggMVE9fICh2mqgFFEAAYASAAEgKDKfD_BwE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Florine Gelineau</dc:creator>
  <cp:keywords/>
  <dc:description/>
  <cp:lastModifiedBy>CHEIKH ASSANE  DEME</cp:lastModifiedBy>
  <cp:revision>2</cp:revision>
  <dcterms:created xsi:type="dcterms:W3CDTF">2024-08-05T15:53:00Z</dcterms:created>
  <dcterms:modified xsi:type="dcterms:W3CDTF">2024-08-05T15:53:00Z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0x01010090FF4DD61D49A34A9D2DB990242F1D7C</vt:lpwstr>
  </property>
  <property fmtid="{D5CDD505-2E9C-101B-9397-08002B2CF9AE}" pid="3" name="MediaServiceImageTags">
    <vt:lpwstr/>
  </property>
</Properties>
</file>